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E4E56" w14:textId="77777777" w:rsidR="00AA6F4D" w:rsidRPr="00BB212B" w:rsidRDefault="009517EC"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LGA review of trading standards services</w:t>
      </w:r>
    </w:p>
    <w:p w14:paraId="2330089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04C67069" w14:textId="77777777" w:rsidR="0021114E" w:rsidRPr="0021114E" w:rsidRDefault="0021114E" w:rsidP="0021114E">
      <w:pPr>
        <w:pStyle w:val="MainText"/>
        <w:spacing w:line="240" w:lineRule="auto"/>
        <w:rPr>
          <w:rFonts w:ascii="Arial" w:hAnsi="Arial" w:cs="Arial"/>
          <w:b/>
          <w:szCs w:val="22"/>
        </w:rPr>
      </w:pPr>
    </w:p>
    <w:p w14:paraId="4BD320AB"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0624F0">
        <w:rPr>
          <w:rFonts w:ascii="Arial" w:hAnsi="Arial" w:cs="Arial"/>
          <w:szCs w:val="22"/>
        </w:rPr>
        <w:t>discussion</w:t>
      </w:r>
      <w:r w:rsidR="008B64C1">
        <w:rPr>
          <w:rFonts w:ascii="Arial" w:hAnsi="Arial" w:cs="Arial"/>
          <w:szCs w:val="22"/>
        </w:rPr>
        <w:t xml:space="preserve"> and direction.</w:t>
      </w:r>
      <w:proofErr w:type="gramEnd"/>
    </w:p>
    <w:p w14:paraId="7D99269F" w14:textId="77777777" w:rsidR="00A601EC" w:rsidRPr="0021114E" w:rsidRDefault="00A601EC" w:rsidP="0021114E">
      <w:pPr>
        <w:pStyle w:val="MainText"/>
        <w:spacing w:line="240" w:lineRule="auto"/>
        <w:rPr>
          <w:rFonts w:ascii="Arial" w:hAnsi="Arial" w:cs="Arial"/>
          <w:b/>
          <w:szCs w:val="22"/>
        </w:rPr>
      </w:pPr>
    </w:p>
    <w:p w14:paraId="776B8E2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43A749E" w14:textId="77777777" w:rsidR="00A601EC" w:rsidRPr="0021114E" w:rsidRDefault="00A601EC" w:rsidP="0021114E">
      <w:pPr>
        <w:pStyle w:val="MainText"/>
        <w:spacing w:line="240" w:lineRule="auto"/>
        <w:rPr>
          <w:rFonts w:ascii="Arial" w:hAnsi="Arial" w:cs="Arial"/>
          <w:szCs w:val="22"/>
        </w:rPr>
      </w:pPr>
    </w:p>
    <w:p w14:paraId="0198BF9F" w14:textId="77777777" w:rsidR="008B64C1" w:rsidRPr="00C150BD" w:rsidRDefault="008B64C1" w:rsidP="008B64C1">
      <w:pPr>
        <w:pStyle w:val="MainText"/>
        <w:rPr>
          <w:rFonts w:ascii="Arial" w:hAnsi="Arial" w:cs="Arial"/>
          <w:szCs w:val="22"/>
        </w:rPr>
      </w:pPr>
      <w:r w:rsidRPr="00C150BD">
        <w:rPr>
          <w:rFonts w:ascii="Arial" w:hAnsi="Arial" w:cs="Arial"/>
          <w:szCs w:val="22"/>
        </w:rPr>
        <w:t xml:space="preserve">This report </w:t>
      </w:r>
      <w:r w:rsidR="00E62B17">
        <w:rPr>
          <w:rFonts w:ascii="Arial" w:hAnsi="Arial" w:cs="Arial"/>
          <w:szCs w:val="22"/>
        </w:rPr>
        <w:t xml:space="preserve">informs the Board of </w:t>
      </w:r>
      <w:r w:rsidR="009517EC">
        <w:rPr>
          <w:rFonts w:ascii="Arial" w:hAnsi="Arial" w:cs="Arial"/>
          <w:szCs w:val="22"/>
        </w:rPr>
        <w:t>an LGA review of trading standards services launched following the Board’s discussion at its meeting in June.</w:t>
      </w:r>
    </w:p>
    <w:p w14:paraId="5BFBF1BB" w14:textId="77777777" w:rsidR="00C56860" w:rsidRPr="0021114E" w:rsidRDefault="00C56860" w:rsidP="00C56860">
      <w:pPr>
        <w:pStyle w:val="MainText"/>
        <w:spacing w:line="240" w:lineRule="auto"/>
        <w:rPr>
          <w:rFonts w:ascii="Arial" w:hAnsi="Arial" w:cs="Arial"/>
          <w:szCs w:val="22"/>
        </w:rPr>
      </w:pPr>
    </w:p>
    <w:p w14:paraId="6B756AE6" w14:textId="77777777" w:rsidR="00C56860" w:rsidRPr="0021114E" w:rsidRDefault="00C56860" w:rsidP="0021114E">
      <w:pPr>
        <w:pStyle w:val="MainText"/>
        <w:spacing w:line="240" w:lineRule="auto"/>
        <w:rPr>
          <w:rFonts w:ascii="Arial" w:hAnsi="Arial" w:cs="Arial"/>
          <w:szCs w:val="22"/>
        </w:rPr>
      </w:pPr>
    </w:p>
    <w:p w14:paraId="1292E84D" w14:textId="77777777" w:rsidR="000A3935" w:rsidRPr="0021114E" w:rsidRDefault="000A3935" w:rsidP="0021114E">
      <w:pPr>
        <w:pStyle w:val="MainText"/>
        <w:spacing w:line="240" w:lineRule="auto"/>
        <w:rPr>
          <w:rFonts w:ascii="Arial" w:hAnsi="Arial" w:cs="Arial"/>
          <w:szCs w:val="22"/>
        </w:rPr>
      </w:pPr>
    </w:p>
    <w:p w14:paraId="28E6974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6E0EF77" w14:textId="77777777">
        <w:tc>
          <w:tcPr>
            <w:tcW w:w="9157" w:type="dxa"/>
          </w:tcPr>
          <w:p w14:paraId="31467FAC" w14:textId="77777777" w:rsidR="000C3360" w:rsidRPr="00F27CCB" w:rsidRDefault="000C3360" w:rsidP="0021114E">
            <w:pPr>
              <w:pStyle w:val="MainText"/>
              <w:spacing w:line="240" w:lineRule="auto"/>
              <w:rPr>
                <w:rFonts w:ascii="Arial" w:hAnsi="Arial" w:cs="Arial"/>
                <w:b/>
                <w:szCs w:val="22"/>
              </w:rPr>
            </w:pPr>
          </w:p>
          <w:p w14:paraId="789CAD24" w14:textId="77777777" w:rsidR="008B64C1" w:rsidRPr="00F27CCB" w:rsidRDefault="008B64C1" w:rsidP="008B64C1">
            <w:pPr>
              <w:pStyle w:val="MainText"/>
              <w:spacing w:line="240" w:lineRule="auto"/>
              <w:rPr>
                <w:rFonts w:ascii="Arial" w:hAnsi="Arial" w:cs="Arial"/>
                <w:b/>
                <w:szCs w:val="22"/>
              </w:rPr>
            </w:pPr>
            <w:r w:rsidRPr="00F27CCB">
              <w:rPr>
                <w:rFonts w:ascii="Arial" w:hAnsi="Arial" w:cs="Arial"/>
                <w:b/>
                <w:szCs w:val="22"/>
              </w:rPr>
              <w:t>Recommendation</w:t>
            </w:r>
          </w:p>
          <w:p w14:paraId="2DAB3F1B" w14:textId="77777777" w:rsidR="008B64C1" w:rsidRPr="00F27CCB" w:rsidRDefault="008B64C1" w:rsidP="008B64C1">
            <w:pPr>
              <w:pStyle w:val="MainText"/>
              <w:spacing w:line="240" w:lineRule="auto"/>
              <w:rPr>
                <w:rFonts w:ascii="Arial" w:hAnsi="Arial" w:cs="Arial"/>
                <w:b/>
                <w:szCs w:val="22"/>
              </w:rPr>
            </w:pPr>
          </w:p>
          <w:p w14:paraId="1DA0C068" w14:textId="77777777" w:rsidR="00537A03" w:rsidRPr="00F27CCB" w:rsidRDefault="008B64C1" w:rsidP="007A457B">
            <w:pPr>
              <w:spacing w:line="280" w:lineRule="exact"/>
              <w:rPr>
                <w:rFonts w:ascii="Arial" w:hAnsi="Arial" w:cs="Arial"/>
                <w:szCs w:val="22"/>
              </w:rPr>
            </w:pPr>
            <w:r w:rsidRPr="006E5292">
              <w:rPr>
                <w:rFonts w:ascii="Arial" w:hAnsi="Arial" w:cs="Arial"/>
                <w:szCs w:val="22"/>
              </w:rPr>
              <w:t>That the Board notes the activities outlined</w:t>
            </w:r>
            <w:r w:rsidR="008A39F3" w:rsidRPr="006E5292">
              <w:rPr>
                <w:rFonts w:ascii="Arial" w:hAnsi="Arial" w:cs="Arial"/>
                <w:szCs w:val="22"/>
              </w:rPr>
              <w:t xml:space="preserve"> and </w:t>
            </w:r>
            <w:r w:rsidR="000624F0" w:rsidRPr="006E5292">
              <w:rPr>
                <w:rFonts w:ascii="Arial" w:hAnsi="Arial" w:cs="Arial"/>
                <w:szCs w:val="22"/>
              </w:rPr>
              <w:t>provide direction on</w:t>
            </w:r>
            <w:r w:rsidR="006E5292" w:rsidRPr="006E5292">
              <w:rPr>
                <w:rFonts w:ascii="Arial" w:hAnsi="Arial" w:cs="Arial"/>
                <w:szCs w:val="22"/>
              </w:rPr>
              <w:t xml:space="preserve"> the LGA’s position</w:t>
            </w:r>
            <w:r w:rsidR="007A457B" w:rsidRPr="006E5292">
              <w:rPr>
                <w:rFonts w:ascii="Arial" w:hAnsi="Arial" w:cs="Arial"/>
                <w:szCs w:val="22"/>
              </w:rPr>
              <w:t>.</w:t>
            </w:r>
          </w:p>
          <w:p w14:paraId="3B022834" w14:textId="77777777" w:rsidR="008B64C1" w:rsidRPr="00F27CCB" w:rsidRDefault="008B64C1" w:rsidP="00537A03">
            <w:pPr>
              <w:spacing w:line="280" w:lineRule="exact"/>
              <w:rPr>
                <w:rFonts w:ascii="Arial" w:hAnsi="Arial" w:cs="Arial"/>
                <w:b/>
                <w:szCs w:val="22"/>
              </w:rPr>
            </w:pPr>
            <w:r w:rsidRPr="00F27CCB">
              <w:rPr>
                <w:rFonts w:ascii="Arial" w:hAnsi="Arial" w:cs="Arial"/>
                <w:b/>
                <w:szCs w:val="22"/>
              </w:rPr>
              <w:t xml:space="preserve"> </w:t>
            </w:r>
          </w:p>
          <w:p w14:paraId="5CCD253C" w14:textId="77777777" w:rsidR="008B64C1" w:rsidRPr="00F27CCB" w:rsidRDefault="008B64C1" w:rsidP="008B64C1">
            <w:pPr>
              <w:pStyle w:val="MainText"/>
              <w:spacing w:line="240" w:lineRule="auto"/>
              <w:rPr>
                <w:rFonts w:ascii="Arial" w:hAnsi="Arial" w:cs="Arial"/>
                <w:b/>
                <w:szCs w:val="22"/>
              </w:rPr>
            </w:pPr>
            <w:r w:rsidRPr="00F27CCB">
              <w:rPr>
                <w:rFonts w:ascii="Arial" w:hAnsi="Arial" w:cs="Arial"/>
                <w:b/>
                <w:szCs w:val="22"/>
              </w:rPr>
              <w:t>Action</w:t>
            </w:r>
          </w:p>
          <w:p w14:paraId="451A608A" w14:textId="77777777" w:rsidR="008B64C1" w:rsidRPr="00F27CCB" w:rsidRDefault="008B64C1" w:rsidP="008B64C1">
            <w:pPr>
              <w:pStyle w:val="MainText"/>
              <w:spacing w:line="240" w:lineRule="auto"/>
              <w:rPr>
                <w:rFonts w:ascii="Arial" w:hAnsi="Arial" w:cs="Arial"/>
                <w:b/>
                <w:szCs w:val="22"/>
              </w:rPr>
            </w:pPr>
          </w:p>
          <w:p w14:paraId="1FF65DA2" w14:textId="77777777" w:rsidR="008B64C1" w:rsidRPr="00F27CCB" w:rsidRDefault="008B64C1" w:rsidP="008B64C1">
            <w:pPr>
              <w:pStyle w:val="MainText"/>
              <w:spacing w:line="240" w:lineRule="auto"/>
              <w:rPr>
                <w:rFonts w:ascii="Arial" w:hAnsi="Arial" w:cs="Arial"/>
                <w:szCs w:val="22"/>
              </w:rPr>
            </w:pPr>
            <w:r w:rsidRPr="00F27CCB">
              <w:rPr>
                <w:rFonts w:ascii="Arial" w:hAnsi="Arial" w:cs="Arial"/>
                <w:szCs w:val="22"/>
              </w:rPr>
              <w:t>Officers to progress as directed</w:t>
            </w:r>
          </w:p>
          <w:p w14:paraId="4972DEFA" w14:textId="77777777" w:rsidR="000A3935" w:rsidRPr="00F27CCB" w:rsidRDefault="000A3935" w:rsidP="0021114E">
            <w:pPr>
              <w:pStyle w:val="MainText"/>
              <w:spacing w:line="240" w:lineRule="auto"/>
              <w:rPr>
                <w:rFonts w:ascii="Arial" w:hAnsi="Arial" w:cs="Arial"/>
                <w:b/>
                <w:szCs w:val="22"/>
              </w:rPr>
            </w:pPr>
          </w:p>
        </w:tc>
      </w:tr>
    </w:tbl>
    <w:p w14:paraId="0E4F8F7C" w14:textId="77777777" w:rsidR="00AA6F4D" w:rsidRPr="0021114E" w:rsidRDefault="00AA6F4D" w:rsidP="0021114E">
      <w:pPr>
        <w:pStyle w:val="MainText"/>
        <w:spacing w:line="240" w:lineRule="auto"/>
        <w:rPr>
          <w:rFonts w:ascii="Arial" w:hAnsi="Arial" w:cs="Arial"/>
          <w:szCs w:val="22"/>
        </w:rPr>
      </w:pPr>
    </w:p>
    <w:p w14:paraId="1D404710" w14:textId="77777777" w:rsidR="000D2BDB" w:rsidRPr="0021114E" w:rsidRDefault="000D2BDB" w:rsidP="0021114E">
      <w:pPr>
        <w:pStyle w:val="MainText"/>
        <w:spacing w:line="240" w:lineRule="auto"/>
        <w:rPr>
          <w:rFonts w:ascii="Arial" w:hAnsi="Arial" w:cs="Arial"/>
          <w:szCs w:val="22"/>
        </w:rPr>
      </w:pPr>
    </w:p>
    <w:p w14:paraId="45F3016F"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A395FED" w14:textId="77777777" w:rsidTr="008D332D">
        <w:tc>
          <w:tcPr>
            <w:tcW w:w="2802" w:type="dxa"/>
          </w:tcPr>
          <w:p w14:paraId="168AEA4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A495471"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14:paraId="73016F8E" w14:textId="77777777" w:rsidTr="008D332D">
        <w:tc>
          <w:tcPr>
            <w:tcW w:w="2802" w:type="dxa"/>
          </w:tcPr>
          <w:p w14:paraId="2621B7A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68F501D" w14:textId="77777777" w:rsidR="00C9258A" w:rsidRPr="0021114E" w:rsidRDefault="00FE5843"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0AF2519E" w14:textId="77777777" w:rsidTr="008D332D">
        <w:tc>
          <w:tcPr>
            <w:tcW w:w="2802" w:type="dxa"/>
          </w:tcPr>
          <w:p w14:paraId="1921809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54DF665"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14:paraId="5941F820" w14:textId="77777777" w:rsidTr="006137EA">
        <w:trPr>
          <w:trHeight w:val="507"/>
        </w:trPr>
        <w:tc>
          <w:tcPr>
            <w:tcW w:w="2802" w:type="dxa"/>
          </w:tcPr>
          <w:p w14:paraId="0D31D47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4BB0D0AA" w14:textId="77777777" w:rsidR="001A07F1" w:rsidRPr="00FE5843" w:rsidRDefault="00FE5843" w:rsidP="005F0364">
            <w:pPr>
              <w:pStyle w:val="MainText"/>
              <w:spacing w:before="120" w:line="240" w:lineRule="auto"/>
              <w:rPr>
                <w:rFonts w:ascii="Arial" w:hAnsi="Arial" w:cs="Arial"/>
                <w:szCs w:val="22"/>
              </w:rPr>
            </w:pPr>
            <w:r w:rsidRPr="00FE5843">
              <w:rPr>
                <w:rFonts w:ascii="Arial" w:hAnsi="Arial" w:cs="Arial"/>
              </w:rPr>
              <w:t>Ellie.greenwood@local.gov.uk</w:t>
            </w:r>
          </w:p>
        </w:tc>
      </w:tr>
    </w:tbl>
    <w:p w14:paraId="52D8D2D1" w14:textId="77777777" w:rsidR="0021114E" w:rsidRDefault="0021114E" w:rsidP="0021114E">
      <w:pPr>
        <w:pStyle w:val="MainText"/>
        <w:spacing w:line="240" w:lineRule="auto"/>
        <w:rPr>
          <w:rFonts w:ascii="Arial" w:hAnsi="Arial" w:cs="Arial"/>
          <w:szCs w:val="22"/>
        </w:rPr>
      </w:pPr>
    </w:p>
    <w:p w14:paraId="631C8B0B" w14:textId="77777777" w:rsidR="0021114E" w:rsidRDefault="0021114E">
      <w:pPr>
        <w:rPr>
          <w:rFonts w:ascii="Arial" w:hAnsi="Arial" w:cs="Arial"/>
          <w:szCs w:val="22"/>
        </w:rPr>
      </w:pPr>
      <w:r>
        <w:rPr>
          <w:rFonts w:ascii="Arial" w:hAnsi="Arial" w:cs="Arial"/>
          <w:szCs w:val="22"/>
        </w:rPr>
        <w:br w:type="page"/>
      </w:r>
    </w:p>
    <w:p w14:paraId="590F0D25" w14:textId="77777777" w:rsidR="00A601EC" w:rsidRPr="0021114E" w:rsidRDefault="00A601EC" w:rsidP="0021114E">
      <w:pPr>
        <w:pStyle w:val="MainText"/>
        <w:spacing w:line="240" w:lineRule="auto"/>
        <w:rPr>
          <w:rFonts w:ascii="Arial" w:hAnsi="Arial" w:cs="Arial"/>
          <w:szCs w:val="22"/>
        </w:rPr>
      </w:pPr>
    </w:p>
    <w:p w14:paraId="317830B7" w14:textId="77777777" w:rsidR="002D3A4A" w:rsidRPr="009517EC" w:rsidRDefault="009517EC" w:rsidP="003D203F">
      <w:pPr>
        <w:pStyle w:val="MainText"/>
        <w:spacing w:line="240" w:lineRule="auto"/>
        <w:rPr>
          <w:rFonts w:ascii="Arial" w:hAnsi="Arial" w:cs="Arial"/>
          <w:b/>
          <w:sz w:val="28"/>
        </w:rPr>
      </w:pPr>
      <w:bookmarkStart w:id="1" w:name="MainHeading2"/>
      <w:bookmarkEnd w:id="1"/>
      <w:r w:rsidRPr="009517EC">
        <w:rPr>
          <w:rFonts w:ascii="Arial" w:hAnsi="Arial" w:cs="Arial"/>
          <w:b/>
          <w:sz w:val="28"/>
        </w:rPr>
        <w:t>LGA review of trading standards services</w:t>
      </w:r>
    </w:p>
    <w:p w14:paraId="6AF1A203" w14:textId="77777777" w:rsidR="009517EC" w:rsidRDefault="009517EC" w:rsidP="003D203F">
      <w:pPr>
        <w:pStyle w:val="MainText"/>
        <w:spacing w:line="240" w:lineRule="auto"/>
        <w:rPr>
          <w:rFonts w:ascii="Arial" w:hAnsi="Arial" w:cs="Arial"/>
          <w:b/>
          <w:sz w:val="24"/>
        </w:rPr>
      </w:pPr>
    </w:p>
    <w:p w14:paraId="52E13C82" w14:textId="77777777" w:rsidR="003D203F" w:rsidRDefault="002D3A4A" w:rsidP="003D203F">
      <w:pPr>
        <w:pStyle w:val="MainText"/>
        <w:spacing w:line="240" w:lineRule="auto"/>
        <w:rPr>
          <w:rFonts w:ascii="Arial" w:hAnsi="Arial" w:cs="Arial"/>
          <w:b/>
          <w:sz w:val="24"/>
        </w:rPr>
      </w:pPr>
      <w:r>
        <w:rPr>
          <w:rFonts w:ascii="Arial" w:hAnsi="Arial" w:cs="Arial"/>
          <w:b/>
          <w:sz w:val="24"/>
        </w:rPr>
        <w:t>Background</w:t>
      </w:r>
    </w:p>
    <w:p w14:paraId="25DB24F7" w14:textId="77777777" w:rsidR="00AC7AC8" w:rsidRPr="00045E94" w:rsidRDefault="00AC7AC8" w:rsidP="003D203F">
      <w:pPr>
        <w:pStyle w:val="MainText"/>
        <w:spacing w:line="240" w:lineRule="auto"/>
        <w:rPr>
          <w:rFonts w:ascii="Arial" w:hAnsi="Arial" w:cs="Arial"/>
          <w:b/>
          <w:sz w:val="24"/>
          <w:szCs w:val="22"/>
        </w:rPr>
      </w:pPr>
    </w:p>
    <w:p w14:paraId="6325D41F" w14:textId="77777777" w:rsidR="002D3A4A" w:rsidRDefault="006E5292" w:rsidP="002D3A4A">
      <w:pPr>
        <w:pStyle w:val="MainText"/>
        <w:numPr>
          <w:ilvl w:val="0"/>
          <w:numId w:val="29"/>
        </w:numPr>
        <w:spacing w:line="240" w:lineRule="auto"/>
        <w:rPr>
          <w:rFonts w:ascii="Arial" w:hAnsi="Arial" w:cs="Arial"/>
          <w:szCs w:val="22"/>
        </w:rPr>
      </w:pPr>
      <w:r>
        <w:rPr>
          <w:rFonts w:ascii="Arial" w:hAnsi="Arial" w:cs="Arial"/>
          <w:szCs w:val="22"/>
        </w:rPr>
        <w:t>At its meeting in June, the Board discussed the Chartered Trading Standards Institute</w:t>
      </w:r>
      <w:r w:rsidR="00DC2D64">
        <w:rPr>
          <w:rFonts w:ascii="Arial" w:hAnsi="Arial" w:cs="Arial"/>
          <w:szCs w:val="22"/>
        </w:rPr>
        <w:t>’s (CTSI)</w:t>
      </w:r>
      <w:r>
        <w:rPr>
          <w:rFonts w:ascii="Arial" w:hAnsi="Arial" w:cs="Arial"/>
          <w:szCs w:val="22"/>
        </w:rPr>
        <w:t xml:space="preserve"> proposal for the creation of strategic trading standards</w:t>
      </w:r>
      <w:r w:rsidR="00340A7E">
        <w:rPr>
          <w:rFonts w:ascii="Arial" w:hAnsi="Arial" w:cs="Arial"/>
          <w:szCs w:val="22"/>
        </w:rPr>
        <w:t xml:space="preserve"> authorities</w:t>
      </w:r>
      <w:r w:rsidR="009517EC">
        <w:rPr>
          <w:rFonts w:ascii="Arial" w:hAnsi="Arial" w:cs="Arial"/>
          <w:szCs w:val="22"/>
        </w:rPr>
        <w:t>.</w:t>
      </w:r>
      <w:r>
        <w:rPr>
          <w:rFonts w:ascii="Arial" w:hAnsi="Arial" w:cs="Arial"/>
          <w:szCs w:val="22"/>
        </w:rPr>
        <w:t xml:space="preserve"> The discussion indicated significant concern among Board members </w:t>
      </w:r>
      <w:r w:rsidR="00340A7E">
        <w:rPr>
          <w:rFonts w:ascii="Arial" w:hAnsi="Arial" w:cs="Arial"/>
          <w:szCs w:val="22"/>
        </w:rPr>
        <w:t xml:space="preserve">linked </w:t>
      </w:r>
      <w:r>
        <w:rPr>
          <w:rFonts w:ascii="Arial" w:hAnsi="Arial" w:cs="Arial"/>
          <w:szCs w:val="22"/>
        </w:rPr>
        <w:t xml:space="preserve">not only </w:t>
      </w:r>
      <w:r w:rsidR="00340A7E">
        <w:rPr>
          <w:rFonts w:ascii="Arial" w:hAnsi="Arial" w:cs="Arial"/>
          <w:szCs w:val="22"/>
        </w:rPr>
        <w:t>to</w:t>
      </w:r>
      <w:r>
        <w:rPr>
          <w:rFonts w:ascii="Arial" w:hAnsi="Arial" w:cs="Arial"/>
          <w:szCs w:val="22"/>
        </w:rPr>
        <w:t xml:space="preserve"> the proposal, but also </w:t>
      </w:r>
      <w:r w:rsidR="00340A7E">
        <w:rPr>
          <w:rFonts w:ascii="Arial" w:hAnsi="Arial" w:cs="Arial"/>
          <w:szCs w:val="22"/>
        </w:rPr>
        <w:t xml:space="preserve">CTSI’s </w:t>
      </w:r>
      <w:r>
        <w:rPr>
          <w:rFonts w:ascii="Arial" w:hAnsi="Arial" w:cs="Arial"/>
          <w:szCs w:val="22"/>
        </w:rPr>
        <w:t>suggestion that central government, rather than councils, should look further at the issue</w:t>
      </w:r>
      <w:r w:rsidR="009517EC">
        <w:rPr>
          <w:rFonts w:ascii="Arial" w:hAnsi="Arial" w:cs="Arial"/>
          <w:szCs w:val="22"/>
        </w:rPr>
        <w:t>.</w:t>
      </w:r>
    </w:p>
    <w:p w14:paraId="3D479289" w14:textId="77777777" w:rsidR="002D3A4A" w:rsidRDefault="002D3A4A" w:rsidP="002D3A4A">
      <w:pPr>
        <w:pStyle w:val="MainText"/>
        <w:spacing w:line="240" w:lineRule="auto"/>
        <w:ind w:left="360"/>
        <w:rPr>
          <w:rFonts w:ascii="Arial" w:hAnsi="Arial" w:cs="Arial"/>
          <w:szCs w:val="22"/>
        </w:rPr>
      </w:pPr>
    </w:p>
    <w:p w14:paraId="7DCD7379" w14:textId="77777777" w:rsidR="002D3A4A" w:rsidRDefault="006E5292" w:rsidP="002D3A4A">
      <w:pPr>
        <w:pStyle w:val="MainText"/>
        <w:numPr>
          <w:ilvl w:val="0"/>
          <w:numId w:val="29"/>
        </w:numPr>
        <w:spacing w:line="240" w:lineRule="auto"/>
        <w:rPr>
          <w:rFonts w:ascii="Arial" w:hAnsi="Arial" w:cs="Arial"/>
          <w:szCs w:val="22"/>
        </w:rPr>
      </w:pPr>
      <w:r>
        <w:rPr>
          <w:rFonts w:ascii="Arial" w:hAnsi="Arial" w:cs="Arial"/>
          <w:szCs w:val="22"/>
        </w:rPr>
        <w:t xml:space="preserve">In response to that discussion and at the agreement of previous lead members, officers have launched a short review of trading standards </w:t>
      </w:r>
      <w:r w:rsidR="00340A7E">
        <w:rPr>
          <w:rFonts w:ascii="Arial" w:hAnsi="Arial" w:cs="Arial"/>
          <w:szCs w:val="22"/>
        </w:rPr>
        <w:t>services</w:t>
      </w:r>
      <w:r>
        <w:rPr>
          <w:rFonts w:ascii="Arial" w:hAnsi="Arial" w:cs="Arial"/>
          <w:szCs w:val="22"/>
        </w:rPr>
        <w:t xml:space="preserve">. This follows on from our earlier Remodelling Public Protection report, which highlighted the challenges regulatory services are experiencing following cuts to council funding. </w:t>
      </w:r>
    </w:p>
    <w:p w14:paraId="4DD3E3C4" w14:textId="77777777" w:rsidR="00EC0825" w:rsidRDefault="00EC0825" w:rsidP="00EC0825">
      <w:pPr>
        <w:pStyle w:val="ListParagraph"/>
        <w:rPr>
          <w:rFonts w:ascii="Arial" w:hAnsi="Arial" w:cs="Arial"/>
          <w:szCs w:val="22"/>
        </w:rPr>
      </w:pPr>
    </w:p>
    <w:p w14:paraId="54D5A4F4" w14:textId="77777777" w:rsidR="00EC0825" w:rsidRPr="002D3A4A" w:rsidRDefault="006E5292" w:rsidP="002D3A4A">
      <w:pPr>
        <w:pStyle w:val="MainText"/>
        <w:numPr>
          <w:ilvl w:val="0"/>
          <w:numId w:val="29"/>
        </w:numPr>
        <w:spacing w:line="240" w:lineRule="auto"/>
        <w:rPr>
          <w:rFonts w:ascii="Arial" w:hAnsi="Arial" w:cs="Arial"/>
          <w:szCs w:val="22"/>
        </w:rPr>
      </w:pPr>
      <w:r>
        <w:rPr>
          <w:rFonts w:ascii="Arial" w:hAnsi="Arial" w:cs="Arial"/>
          <w:szCs w:val="22"/>
        </w:rPr>
        <w:t>Government has also</w:t>
      </w:r>
      <w:r w:rsidR="00340A7E">
        <w:rPr>
          <w:rFonts w:ascii="Arial" w:hAnsi="Arial" w:cs="Arial"/>
          <w:szCs w:val="22"/>
        </w:rPr>
        <w:t xml:space="preserve"> recently</w:t>
      </w:r>
      <w:r>
        <w:rPr>
          <w:rFonts w:ascii="Arial" w:hAnsi="Arial" w:cs="Arial"/>
          <w:szCs w:val="22"/>
        </w:rPr>
        <w:t xml:space="preserve"> launched</w:t>
      </w:r>
      <w:r w:rsidR="00B92225">
        <w:rPr>
          <w:rFonts w:ascii="Arial" w:hAnsi="Arial" w:cs="Arial"/>
          <w:szCs w:val="22"/>
        </w:rPr>
        <w:t xml:space="preserve"> a review of trading standards services.  Led jointly by the </w:t>
      </w:r>
      <w:r>
        <w:rPr>
          <w:rFonts w:ascii="Arial" w:hAnsi="Arial" w:cs="Arial"/>
          <w:szCs w:val="22"/>
        </w:rPr>
        <w:t>Department for Business, Innovation and Skills (BIS) and Better Regulation Delivery Office (BRDO)</w:t>
      </w:r>
      <w:r w:rsidR="00B92225">
        <w:rPr>
          <w:rFonts w:ascii="Arial" w:hAnsi="Arial" w:cs="Arial"/>
          <w:szCs w:val="22"/>
        </w:rPr>
        <w:t xml:space="preserve">, this cross-government review is looking at central government’s requirements from trading standards services. </w:t>
      </w:r>
    </w:p>
    <w:p w14:paraId="2325FACF" w14:textId="77777777" w:rsidR="002D3A4A" w:rsidRDefault="002D3A4A" w:rsidP="002D3A4A">
      <w:pPr>
        <w:pStyle w:val="ListParagraph"/>
        <w:rPr>
          <w:rFonts w:ascii="Arial" w:hAnsi="Arial" w:cs="Arial"/>
          <w:szCs w:val="22"/>
        </w:rPr>
      </w:pPr>
    </w:p>
    <w:p w14:paraId="0313ACB2" w14:textId="77777777" w:rsidR="00A91193" w:rsidRDefault="00B92225" w:rsidP="002D3A4A">
      <w:pPr>
        <w:pStyle w:val="MainText"/>
        <w:numPr>
          <w:ilvl w:val="0"/>
          <w:numId w:val="29"/>
        </w:numPr>
        <w:spacing w:line="240" w:lineRule="auto"/>
        <w:rPr>
          <w:rFonts w:ascii="Arial" w:hAnsi="Arial" w:cs="Arial"/>
          <w:szCs w:val="22"/>
        </w:rPr>
      </w:pPr>
      <w:r>
        <w:rPr>
          <w:rFonts w:ascii="Arial" w:hAnsi="Arial" w:cs="Arial"/>
          <w:szCs w:val="22"/>
        </w:rPr>
        <w:t>This paper provides details of the LGA project and invites the Board’s views on key issues</w:t>
      </w:r>
      <w:r w:rsidR="009517EC">
        <w:rPr>
          <w:rFonts w:ascii="Arial" w:hAnsi="Arial" w:cs="Arial"/>
          <w:szCs w:val="22"/>
        </w:rPr>
        <w:t>.</w:t>
      </w:r>
    </w:p>
    <w:p w14:paraId="24D4E5CF" w14:textId="77777777" w:rsidR="00A91193" w:rsidRDefault="00A91193" w:rsidP="00A91193">
      <w:pPr>
        <w:pStyle w:val="ListParagraph"/>
        <w:rPr>
          <w:rFonts w:ascii="Arial" w:hAnsi="Arial" w:cs="Arial"/>
          <w:szCs w:val="22"/>
        </w:rPr>
      </w:pPr>
    </w:p>
    <w:p w14:paraId="1680F212" w14:textId="77777777" w:rsidR="00045E94" w:rsidRDefault="002D3A4A" w:rsidP="00045E94">
      <w:pPr>
        <w:pStyle w:val="MainText"/>
        <w:spacing w:line="240" w:lineRule="auto"/>
        <w:rPr>
          <w:rFonts w:ascii="Arial" w:hAnsi="Arial" w:cs="Arial"/>
          <w:b/>
          <w:sz w:val="24"/>
          <w:szCs w:val="22"/>
        </w:rPr>
      </w:pPr>
      <w:r>
        <w:rPr>
          <w:rFonts w:ascii="Arial" w:hAnsi="Arial" w:cs="Arial"/>
          <w:b/>
          <w:sz w:val="24"/>
          <w:szCs w:val="22"/>
        </w:rPr>
        <w:t xml:space="preserve">Outline of </w:t>
      </w:r>
      <w:r w:rsidR="009517EC">
        <w:rPr>
          <w:rFonts w:ascii="Arial" w:hAnsi="Arial" w:cs="Arial"/>
          <w:b/>
          <w:sz w:val="24"/>
          <w:szCs w:val="22"/>
        </w:rPr>
        <w:t>review</w:t>
      </w:r>
    </w:p>
    <w:p w14:paraId="6BD36C09" w14:textId="77777777" w:rsidR="00045E94" w:rsidRDefault="00045E94" w:rsidP="00045E94">
      <w:pPr>
        <w:pStyle w:val="MainText"/>
        <w:spacing w:line="240" w:lineRule="auto"/>
        <w:ind w:left="360"/>
        <w:rPr>
          <w:rFonts w:ascii="Arial" w:hAnsi="Arial" w:cs="Arial"/>
        </w:rPr>
      </w:pPr>
    </w:p>
    <w:p w14:paraId="28E48AC2" w14:textId="77777777" w:rsidR="00B92225" w:rsidRDefault="00B92225" w:rsidP="007E47B1">
      <w:pPr>
        <w:pStyle w:val="MainText"/>
        <w:numPr>
          <w:ilvl w:val="0"/>
          <w:numId w:val="29"/>
        </w:numPr>
        <w:spacing w:line="240" w:lineRule="auto"/>
        <w:rPr>
          <w:rFonts w:ascii="Arial" w:hAnsi="Arial" w:cs="Arial"/>
          <w:szCs w:val="22"/>
        </w:rPr>
      </w:pPr>
      <w:r>
        <w:rPr>
          <w:rFonts w:ascii="Arial" w:hAnsi="Arial" w:cs="Arial"/>
          <w:szCs w:val="22"/>
        </w:rPr>
        <w:t>The project will operate on a short task and finish basis and has the following objectives:</w:t>
      </w:r>
    </w:p>
    <w:p w14:paraId="62AC071F" w14:textId="77777777" w:rsidR="00B92225" w:rsidRDefault="00B92225" w:rsidP="00B92225">
      <w:pPr>
        <w:pStyle w:val="MainText"/>
        <w:spacing w:line="240" w:lineRule="auto"/>
        <w:ind w:left="360"/>
        <w:rPr>
          <w:rFonts w:ascii="Arial" w:hAnsi="Arial" w:cs="Arial"/>
          <w:szCs w:val="22"/>
        </w:rPr>
      </w:pPr>
    </w:p>
    <w:p w14:paraId="7C9A1782" w14:textId="77777777" w:rsidR="00B92225" w:rsidRDefault="00B92225" w:rsidP="00B92225">
      <w:pPr>
        <w:pStyle w:val="ListParagraph"/>
        <w:numPr>
          <w:ilvl w:val="1"/>
          <w:numId w:val="29"/>
        </w:numPr>
        <w:contextualSpacing/>
        <w:rPr>
          <w:rFonts w:ascii="Arial" w:hAnsi="Arial" w:cs="Arial"/>
          <w:szCs w:val="22"/>
        </w:rPr>
      </w:pPr>
      <w:r>
        <w:rPr>
          <w:rFonts w:ascii="Arial" w:hAnsi="Arial" w:cs="Arial"/>
          <w:szCs w:val="22"/>
        </w:rPr>
        <w:t>On the basis of political and senior managerial input from across local government, analyse what local government needs from its trading standards service, with reference to both the current state of the service in England and what it can practicably deliver in the context of further funding reductions.</w:t>
      </w:r>
    </w:p>
    <w:p w14:paraId="3E84E1F8" w14:textId="77777777" w:rsidR="009C2B39" w:rsidRDefault="009C2B39" w:rsidP="009C2B39">
      <w:pPr>
        <w:pStyle w:val="ListParagraph"/>
        <w:ind w:left="792"/>
        <w:contextualSpacing/>
        <w:rPr>
          <w:rFonts w:ascii="Arial" w:hAnsi="Arial" w:cs="Arial"/>
          <w:szCs w:val="22"/>
        </w:rPr>
      </w:pPr>
    </w:p>
    <w:p w14:paraId="0ADDB7CC" w14:textId="77777777" w:rsidR="00B92225" w:rsidRDefault="00B92225" w:rsidP="00B92225">
      <w:pPr>
        <w:pStyle w:val="ListParagraph"/>
        <w:numPr>
          <w:ilvl w:val="1"/>
          <w:numId w:val="29"/>
        </w:numPr>
        <w:contextualSpacing/>
        <w:rPr>
          <w:rFonts w:ascii="Arial" w:hAnsi="Arial" w:cs="Arial"/>
          <w:szCs w:val="22"/>
        </w:rPr>
      </w:pPr>
      <w:r>
        <w:rPr>
          <w:rFonts w:ascii="Arial" w:hAnsi="Arial" w:cs="Arial"/>
          <w:szCs w:val="22"/>
        </w:rPr>
        <w:t>Subsequently explore and assess the options for the future of the service, with a view to outlining a series of recommended next steps.</w:t>
      </w:r>
    </w:p>
    <w:p w14:paraId="76E0B245" w14:textId="77777777" w:rsidR="00B92225" w:rsidRDefault="00B92225" w:rsidP="00B92225">
      <w:pPr>
        <w:pStyle w:val="ListParagraph"/>
        <w:ind w:left="792"/>
        <w:contextualSpacing/>
        <w:rPr>
          <w:rFonts w:ascii="Arial" w:hAnsi="Arial" w:cs="Arial"/>
          <w:szCs w:val="22"/>
        </w:rPr>
      </w:pPr>
    </w:p>
    <w:p w14:paraId="252404DE" w14:textId="77777777" w:rsidR="00A91193" w:rsidRDefault="009C2B39" w:rsidP="007E47B1">
      <w:pPr>
        <w:pStyle w:val="MainText"/>
        <w:numPr>
          <w:ilvl w:val="0"/>
          <w:numId w:val="29"/>
        </w:numPr>
        <w:spacing w:line="240" w:lineRule="auto"/>
        <w:rPr>
          <w:rFonts w:ascii="Arial" w:hAnsi="Arial" w:cs="Arial"/>
          <w:szCs w:val="22"/>
        </w:rPr>
      </w:pPr>
      <w:r>
        <w:rPr>
          <w:rFonts w:ascii="Arial" w:hAnsi="Arial" w:cs="Arial"/>
          <w:szCs w:val="22"/>
        </w:rPr>
        <w:t xml:space="preserve">As part of the </w:t>
      </w:r>
      <w:r w:rsidR="00B92225">
        <w:rPr>
          <w:rFonts w:ascii="Arial" w:hAnsi="Arial" w:cs="Arial"/>
          <w:szCs w:val="22"/>
        </w:rPr>
        <w:t xml:space="preserve">research and data gathering stage, </w:t>
      </w:r>
      <w:r>
        <w:rPr>
          <w:rFonts w:ascii="Arial" w:hAnsi="Arial" w:cs="Arial"/>
          <w:szCs w:val="22"/>
        </w:rPr>
        <w:t xml:space="preserve">we are currently conducting a survey of all trading standards services </w:t>
      </w:r>
      <w:r w:rsidR="00340A7E">
        <w:rPr>
          <w:rFonts w:ascii="Arial" w:hAnsi="Arial" w:cs="Arial"/>
          <w:szCs w:val="22"/>
        </w:rPr>
        <w:t>in order</w:t>
      </w:r>
      <w:r>
        <w:rPr>
          <w:rFonts w:ascii="Arial" w:hAnsi="Arial" w:cs="Arial"/>
          <w:szCs w:val="22"/>
        </w:rPr>
        <w:t xml:space="preserve"> to map resourcing and structures (including National Trading Standards) and reviewing the list of trading standards’ statutory duties. This information will be pulled into a report intended to inform two stakeholder group discussions scheduled for October. </w:t>
      </w:r>
    </w:p>
    <w:p w14:paraId="71DB7F9A" w14:textId="77777777" w:rsidR="00BD4B15" w:rsidRDefault="00BD4B15" w:rsidP="00BD4B15">
      <w:pPr>
        <w:pStyle w:val="MainText"/>
        <w:spacing w:line="240" w:lineRule="auto"/>
        <w:ind w:left="360"/>
        <w:rPr>
          <w:rFonts w:ascii="Arial" w:hAnsi="Arial" w:cs="Arial"/>
          <w:szCs w:val="22"/>
        </w:rPr>
      </w:pPr>
    </w:p>
    <w:p w14:paraId="0CBB37AD" w14:textId="77777777" w:rsidR="009517EC" w:rsidRPr="009C2B39" w:rsidRDefault="00BD4B15" w:rsidP="007E47B1">
      <w:pPr>
        <w:pStyle w:val="MainText"/>
        <w:numPr>
          <w:ilvl w:val="0"/>
          <w:numId w:val="29"/>
        </w:numPr>
        <w:spacing w:line="240" w:lineRule="auto"/>
        <w:rPr>
          <w:rFonts w:ascii="Arial" w:hAnsi="Arial" w:cs="Arial"/>
          <w:b/>
          <w:szCs w:val="22"/>
        </w:rPr>
      </w:pPr>
      <w:r>
        <w:rPr>
          <w:rFonts w:ascii="Arial" w:hAnsi="Arial" w:cs="Arial"/>
          <w:szCs w:val="22"/>
        </w:rPr>
        <w:t>A list of stakeholder group members is included a</w:t>
      </w:r>
      <w:r w:rsidR="009C2B39">
        <w:rPr>
          <w:rFonts w:ascii="Arial" w:hAnsi="Arial" w:cs="Arial"/>
          <w:szCs w:val="22"/>
        </w:rPr>
        <w:t>s an annex to this document. T</w:t>
      </w:r>
      <w:r>
        <w:rPr>
          <w:rFonts w:ascii="Arial" w:hAnsi="Arial" w:cs="Arial"/>
          <w:szCs w:val="22"/>
        </w:rPr>
        <w:t xml:space="preserve">he Board are invited to nominate a representative to take part in the group’s discussions. </w:t>
      </w:r>
    </w:p>
    <w:p w14:paraId="05539D93" w14:textId="77777777" w:rsidR="009C2B39" w:rsidRPr="00FF0454" w:rsidRDefault="009C2B39" w:rsidP="009C2B39">
      <w:pPr>
        <w:pStyle w:val="MainText"/>
        <w:spacing w:line="240" w:lineRule="auto"/>
        <w:rPr>
          <w:rFonts w:ascii="Arial" w:hAnsi="Arial" w:cs="Arial"/>
          <w:b/>
          <w:szCs w:val="22"/>
        </w:rPr>
      </w:pPr>
    </w:p>
    <w:p w14:paraId="73D0CCF1" w14:textId="77777777" w:rsidR="00EC0825" w:rsidRDefault="009C2B39" w:rsidP="009C2B39">
      <w:pPr>
        <w:pStyle w:val="MainText"/>
        <w:numPr>
          <w:ilvl w:val="0"/>
          <w:numId w:val="29"/>
        </w:numPr>
        <w:spacing w:line="240" w:lineRule="auto"/>
        <w:rPr>
          <w:rFonts w:ascii="Arial" w:hAnsi="Arial" w:cs="Arial"/>
          <w:szCs w:val="22"/>
        </w:rPr>
      </w:pPr>
      <w:r w:rsidRPr="00BF6A88">
        <w:rPr>
          <w:rFonts w:ascii="Arial" w:hAnsi="Arial" w:cs="Arial"/>
          <w:szCs w:val="22"/>
        </w:rPr>
        <w:t xml:space="preserve">The aim of the workshops is to identify and develop a local government view on the future of trading standards services, including </w:t>
      </w:r>
      <w:r w:rsidR="00340A7E">
        <w:rPr>
          <w:rFonts w:ascii="Arial" w:hAnsi="Arial" w:cs="Arial"/>
          <w:szCs w:val="22"/>
        </w:rPr>
        <w:t>key local service priorities</w:t>
      </w:r>
      <w:r w:rsidR="00DC2D64">
        <w:rPr>
          <w:rFonts w:ascii="Arial" w:hAnsi="Arial" w:cs="Arial"/>
          <w:szCs w:val="22"/>
        </w:rPr>
        <w:t xml:space="preserve"> </w:t>
      </w:r>
      <w:r w:rsidRPr="00BF6A88">
        <w:rPr>
          <w:rFonts w:ascii="Arial" w:hAnsi="Arial" w:cs="Arial"/>
          <w:szCs w:val="22"/>
        </w:rPr>
        <w:t xml:space="preserve">(and conversely, those areas which are </w:t>
      </w:r>
      <w:r w:rsidR="00340A7E">
        <w:rPr>
          <w:rFonts w:ascii="Arial" w:hAnsi="Arial" w:cs="Arial"/>
          <w:szCs w:val="22"/>
        </w:rPr>
        <w:t>not local priorities</w:t>
      </w:r>
      <w:r w:rsidRPr="00BF6A88">
        <w:rPr>
          <w:rFonts w:ascii="Arial" w:hAnsi="Arial" w:cs="Arial"/>
          <w:szCs w:val="22"/>
        </w:rPr>
        <w:t>) and what trading standards can feasibly be expected to deliver</w:t>
      </w:r>
      <w:r w:rsidR="00BF6A88">
        <w:rPr>
          <w:rFonts w:ascii="Arial" w:hAnsi="Arial" w:cs="Arial"/>
          <w:szCs w:val="22"/>
        </w:rPr>
        <w:t xml:space="preserve"> following significant resource reductions</w:t>
      </w:r>
      <w:r w:rsidRPr="00BF6A88">
        <w:rPr>
          <w:rFonts w:ascii="Arial" w:hAnsi="Arial" w:cs="Arial"/>
          <w:szCs w:val="22"/>
        </w:rPr>
        <w:t xml:space="preserve">. This will help inform whether or not the </w:t>
      </w:r>
      <w:r w:rsidR="00BF6A88" w:rsidRPr="00BF6A88">
        <w:rPr>
          <w:rFonts w:ascii="Arial" w:hAnsi="Arial" w:cs="Arial"/>
          <w:szCs w:val="22"/>
        </w:rPr>
        <w:t xml:space="preserve">stakeholder </w:t>
      </w:r>
      <w:r w:rsidRPr="00BF6A88">
        <w:rPr>
          <w:rFonts w:ascii="Arial" w:hAnsi="Arial" w:cs="Arial"/>
          <w:szCs w:val="22"/>
        </w:rPr>
        <w:t xml:space="preserve">group believes there is a need for changes in the way trading </w:t>
      </w:r>
      <w:r w:rsidRPr="00BF6A88">
        <w:rPr>
          <w:rFonts w:ascii="Arial" w:hAnsi="Arial" w:cs="Arial"/>
          <w:szCs w:val="22"/>
        </w:rPr>
        <w:lastRenderedPageBreak/>
        <w:t>st</w:t>
      </w:r>
      <w:r w:rsidR="00BF6A88" w:rsidRPr="00BF6A88">
        <w:rPr>
          <w:rFonts w:ascii="Arial" w:hAnsi="Arial" w:cs="Arial"/>
          <w:szCs w:val="22"/>
        </w:rPr>
        <w:t>andards services are delivered. It will also inform</w:t>
      </w:r>
      <w:r w:rsidR="00BF6A88">
        <w:rPr>
          <w:rFonts w:ascii="Arial" w:hAnsi="Arial" w:cs="Arial"/>
          <w:szCs w:val="22"/>
        </w:rPr>
        <w:t xml:space="preserve"> </w:t>
      </w:r>
      <w:r w:rsidRPr="00BF6A88">
        <w:rPr>
          <w:rFonts w:ascii="Arial" w:hAnsi="Arial" w:cs="Arial"/>
          <w:szCs w:val="22"/>
        </w:rPr>
        <w:t xml:space="preserve">any discussions with government arising from the conclusions of its review into the service.    </w:t>
      </w:r>
    </w:p>
    <w:p w14:paraId="2C5330C3" w14:textId="77777777" w:rsidR="00BF6A88" w:rsidRDefault="00BF6A88" w:rsidP="00BF6A88">
      <w:pPr>
        <w:pStyle w:val="ListParagraph"/>
        <w:rPr>
          <w:rFonts w:ascii="Arial" w:hAnsi="Arial" w:cs="Arial"/>
          <w:szCs w:val="22"/>
        </w:rPr>
      </w:pPr>
    </w:p>
    <w:p w14:paraId="0E828262" w14:textId="77777777" w:rsidR="00BF6A88" w:rsidRPr="00BF6A88" w:rsidRDefault="00BF6A88" w:rsidP="009C2B39">
      <w:pPr>
        <w:pStyle w:val="MainText"/>
        <w:numPr>
          <w:ilvl w:val="0"/>
          <w:numId w:val="29"/>
        </w:numPr>
        <w:spacing w:line="240" w:lineRule="auto"/>
        <w:rPr>
          <w:rFonts w:ascii="Arial" w:hAnsi="Arial" w:cs="Arial"/>
          <w:szCs w:val="22"/>
        </w:rPr>
      </w:pPr>
      <w:r>
        <w:rPr>
          <w:rFonts w:ascii="Arial" w:hAnsi="Arial" w:cs="Arial"/>
          <w:szCs w:val="22"/>
        </w:rPr>
        <w:t>Following the stakeholder workshops, we will assess progress and identify whether there is scope for further work and discussion. A final report will be published at the end of the review.</w:t>
      </w:r>
    </w:p>
    <w:p w14:paraId="3FD09F67" w14:textId="77777777" w:rsidR="009C2B39" w:rsidRDefault="009C2B39" w:rsidP="009C2B39">
      <w:pPr>
        <w:pStyle w:val="MainText"/>
        <w:spacing w:line="240" w:lineRule="auto"/>
        <w:rPr>
          <w:rFonts w:ascii="Arial" w:hAnsi="Arial" w:cs="Arial"/>
          <w:szCs w:val="22"/>
        </w:rPr>
      </w:pPr>
    </w:p>
    <w:p w14:paraId="417FF5EE" w14:textId="77777777" w:rsidR="00EC0825" w:rsidRPr="00EC0825" w:rsidRDefault="00EC0825" w:rsidP="00EC0825">
      <w:pPr>
        <w:pStyle w:val="MainText"/>
        <w:spacing w:line="240" w:lineRule="auto"/>
        <w:rPr>
          <w:rFonts w:ascii="Arial" w:hAnsi="Arial" w:cs="Arial"/>
          <w:b/>
          <w:sz w:val="24"/>
          <w:szCs w:val="22"/>
        </w:rPr>
      </w:pPr>
      <w:r w:rsidRPr="00EC0825">
        <w:rPr>
          <w:rFonts w:ascii="Arial" w:hAnsi="Arial" w:cs="Arial"/>
          <w:b/>
          <w:sz w:val="24"/>
          <w:szCs w:val="22"/>
        </w:rPr>
        <w:t>Key themes</w:t>
      </w:r>
      <w:r w:rsidR="00BD4B15">
        <w:rPr>
          <w:rFonts w:ascii="Arial" w:hAnsi="Arial" w:cs="Arial"/>
          <w:b/>
          <w:sz w:val="24"/>
          <w:szCs w:val="22"/>
        </w:rPr>
        <w:t xml:space="preserve"> and questions for discussion</w:t>
      </w:r>
    </w:p>
    <w:p w14:paraId="650A7830" w14:textId="77777777" w:rsidR="00BD4B15" w:rsidRDefault="00BD4B15" w:rsidP="007E47B1">
      <w:pPr>
        <w:pStyle w:val="MainText"/>
        <w:numPr>
          <w:ilvl w:val="0"/>
          <w:numId w:val="29"/>
        </w:numPr>
        <w:spacing w:line="240" w:lineRule="auto"/>
        <w:rPr>
          <w:rFonts w:ascii="Arial" w:hAnsi="Arial" w:cs="Arial"/>
          <w:szCs w:val="22"/>
        </w:rPr>
      </w:pPr>
      <w:r>
        <w:rPr>
          <w:rFonts w:ascii="Arial" w:hAnsi="Arial" w:cs="Arial"/>
          <w:szCs w:val="22"/>
        </w:rPr>
        <w:t>We would welcome the Board’s views on the following issues</w:t>
      </w:r>
      <w:r w:rsidR="00BF6A88">
        <w:rPr>
          <w:rFonts w:ascii="Arial" w:hAnsi="Arial" w:cs="Arial"/>
          <w:szCs w:val="22"/>
        </w:rPr>
        <w:t xml:space="preserve"> in particular</w:t>
      </w:r>
      <w:r>
        <w:rPr>
          <w:rFonts w:ascii="Arial" w:hAnsi="Arial" w:cs="Arial"/>
          <w:szCs w:val="22"/>
        </w:rPr>
        <w:t>:</w:t>
      </w:r>
    </w:p>
    <w:p w14:paraId="5DB1A346" w14:textId="77777777" w:rsidR="009C2B39" w:rsidRDefault="009C2B39" w:rsidP="009C2B39">
      <w:pPr>
        <w:pStyle w:val="MainText"/>
        <w:spacing w:line="240" w:lineRule="auto"/>
        <w:ind w:left="360"/>
        <w:rPr>
          <w:rFonts w:ascii="Arial" w:hAnsi="Arial" w:cs="Arial"/>
          <w:szCs w:val="22"/>
        </w:rPr>
      </w:pPr>
    </w:p>
    <w:p w14:paraId="02D1AC78" w14:textId="77777777" w:rsidR="00EC0825" w:rsidRDefault="00BD4B15" w:rsidP="00BD4B15">
      <w:pPr>
        <w:pStyle w:val="MainText"/>
        <w:numPr>
          <w:ilvl w:val="1"/>
          <w:numId w:val="29"/>
        </w:numPr>
        <w:spacing w:line="240" w:lineRule="auto"/>
        <w:rPr>
          <w:rFonts w:ascii="Arial" w:hAnsi="Arial" w:cs="Arial"/>
          <w:szCs w:val="22"/>
        </w:rPr>
      </w:pPr>
      <w:r>
        <w:rPr>
          <w:rFonts w:ascii="Arial" w:hAnsi="Arial" w:cs="Arial"/>
          <w:szCs w:val="22"/>
        </w:rPr>
        <w:t>In broad terms, what are the key local priorities for trading standards services? How do these differ between different councils?</w:t>
      </w:r>
    </w:p>
    <w:p w14:paraId="40D22A9F" w14:textId="77777777" w:rsidR="00BF6A88" w:rsidRDefault="00BF6A88" w:rsidP="00BF6A88">
      <w:pPr>
        <w:pStyle w:val="MainText"/>
        <w:spacing w:line="240" w:lineRule="auto"/>
        <w:ind w:left="792"/>
        <w:rPr>
          <w:rFonts w:ascii="Arial" w:hAnsi="Arial" w:cs="Arial"/>
          <w:szCs w:val="22"/>
        </w:rPr>
      </w:pPr>
    </w:p>
    <w:p w14:paraId="59B9E3FD" w14:textId="77777777" w:rsidR="00BD4B15" w:rsidRDefault="00BD4B15" w:rsidP="00BD4B15">
      <w:pPr>
        <w:pStyle w:val="MainText"/>
        <w:numPr>
          <w:ilvl w:val="1"/>
          <w:numId w:val="29"/>
        </w:numPr>
        <w:spacing w:line="240" w:lineRule="auto"/>
        <w:rPr>
          <w:rFonts w:ascii="Arial" w:hAnsi="Arial" w:cs="Arial"/>
          <w:szCs w:val="22"/>
        </w:rPr>
      </w:pPr>
      <w:r>
        <w:rPr>
          <w:rFonts w:ascii="Arial" w:hAnsi="Arial" w:cs="Arial"/>
          <w:szCs w:val="22"/>
        </w:rPr>
        <w:t xml:space="preserve">Would the Board be concerned if central government’s review proposed the removal of some statutory responsibilities that it </w:t>
      </w:r>
      <w:r w:rsidR="00BF6A88">
        <w:rPr>
          <w:rFonts w:ascii="Arial" w:hAnsi="Arial" w:cs="Arial"/>
          <w:szCs w:val="22"/>
        </w:rPr>
        <w:t>concludes</w:t>
      </w:r>
      <w:r>
        <w:rPr>
          <w:rFonts w:ascii="Arial" w:hAnsi="Arial" w:cs="Arial"/>
          <w:szCs w:val="22"/>
        </w:rPr>
        <w:t xml:space="preserve"> </w:t>
      </w:r>
      <w:r w:rsidR="00BF6A88">
        <w:rPr>
          <w:rFonts w:ascii="Arial" w:hAnsi="Arial" w:cs="Arial"/>
          <w:szCs w:val="22"/>
        </w:rPr>
        <w:t xml:space="preserve">a) </w:t>
      </w:r>
      <w:r>
        <w:rPr>
          <w:rFonts w:ascii="Arial" w:hAnsi="Arial" w:cs="Arial"/>
          <w:szCs w:val="22"/>
        </w:rPr>
        <w:t>trading standards ar</w:t>
      </w:r>
      <w:r w:rsidR="00BF6A88">
        <w:rPr>
          <w:rFonts w:ascii="Arial" w:hAnsi="Arial" w:cs="Arial"/>
          <w:szCs w:val="22"/>
        </w:rPr>
        <w:t xml:space="preserve">e not currently fulfilling and b) </w:t>
      </w:r>
      <w:r>
        <w:rPr>
          <w:rFonts w:ascii="Arial" w:hAnsi="Arial" w:cs="Arial"/>
          <w:szCs w:val="22"/>
        </w:rPr>
        <w:t>could be more effectively delivered by other bodies?</w:t>
      </w:r>
    </w:p>
    <w:p w14:paraId="4B6C43AA" w14:textId="77777777" w:rsidR="00BF6A88" w:rsidRDefault="00BF6A88" w:rsidP="00BF6A88">
      <w:pPr>
        <w:pStyle w:val="MainText"/>
        <w:spacing w:line="240" w:lineRule="auto"/>
        <w:rPr>
          <w:rFonts w:ascii="Arial" w:hAnsi="Arial" w:cs="Arial"/>
          <w:szCs w:val="22"/>
        </w:rPr>
      </w:pPr>
    </w:p>
    <w:p w14:paraId="136CBA09" w14:textId="77777777" w:rsidR="00BD4B15" w:rsidRDefault="00BD4B15" w:rsidP="00BD4B15">
      <w:pPr>
        <w:pStyle w:val="MainText"/>
        <w:numPr>
          <w:ilvl w:val="1"/>
          <w:numId w:val="29"/>
        </w:numPr>
        <w:spacing w:line="240" w:lineRule="auto"/>
        <w:rPr>
          <w:rFonts w:ascii="Arial" w:hAnsi="Arial" w:cs="Arial"/>
          <w:szCs w:val="22"/>
        </w:rPr>
      </w:pPr>
      <w:r>
        <w:rPr>
          <w:rFonts w:ascii="Arial" w:hAnsi="Arial" w:cs="Arial"/>
          <w:szCs w:val="22"/>
        </w:rPr>
        <w:t>What might be the implications of devolution and new governance models on trading standards and other regulatory services?</w:t>
      </w:r>
    </w:p>
    <w:p w14:paraId="4D29A69D" w14:textId="77777777" w:rsidR="00FF0454" w:rsidRDefault="00FF0454" w:rsidP="00FF0454">
      <w:pPr>
        <w:pStyle w:val="MainText"/>
        <w:spacing w:line="240" w:lineRule="auto"/>
        <w:rPr>
          <w:rFonts w:ascii="Arial" w:hAnsi="Arial" w:cs="Arial"/>
          <w:szCs w:val="22"/>
        </w:rPr>
      </w:pPr>
    </w:p>
    <w:p w14:paraId="51E9A97B" w14:textId="77777777" w:rsidR="00FF0454" w:rsidRPr="00FF0454" w:rsidRDefault="00FF0454" w:rsidP="00FF0454">
      <w:pPr>
        <w:pStyle w:val="MainText"/>
        <w:spacing w:line="240" w:lineRule="auto"/>
        <w:rPr>
          <w:rFonts w:ascii="Arial" w:hAnsi="Arial" w:cs="Arial"/>
          <w:b/>
          <w:sz w:val="24"/>
          <w:szCs w:val="22"/>
        </w:rPr>
      </w:pPr>
      <w:r w:rsidRPr="00FF0454">
        <w:rPr>
          <w:rFonts w:ascii="Arial" w:hAnsi="Arial" w:cs="Arial"/>
          <w:b/>
          <w:sz w:val="24"/>
          <w:szCs w:val="22"/>
        </w:rPr>
        <w:t>Trading standards in Wales</w:t>
      </w:r>
    </w:p>
    <w:p w14:paraId="0C17A25D" w14:textId="77777777" w:rsidR="00FF0454" w:rsidRDefault="00BF6A88" w:rsidP="007E47B1">
      <w:pPr>
        <w:pStyle w:val="MainText"/>
        <w:numPr>
          <w:ilvl w:val="0"/>
          <w:numId w:val="29"/>
        </w:numPr>
        <w:spacing w:line="240" w:lineRule="auto"/>
        <w:rPr>
          <w:rFonts w:ascii="Arial" w:hAnsi="Arial" w:cs="Arial"/>
          <w:szCs w:val="22"/>
        </w:rPr>
      </w:pPr>
      <w:r>
        <w:rPr>
          <w:rFonts w:ascii="Arial" w:hAnsi="Arial" w:cs="Arial"/>
          <w:szCs w:val="22"/>
        </w:rPr>
        <w:t>The review is limited to trading standards services in England, although we are liaising closely with colleagues at WLGA and will share the survey and other findings with them.</w:t>
      </w:r>
    </w:p>
    <w:p w14:paraId="01BC72A0" w14:textId="77777777" w:rsidR="00FF0454" w:rsidRDefault="00FF0454" w:rsidP="00FF0454">
      <w:pPr>
        <w:pStyle w:val="MainText"/>
        <w:spacing w:line="240" w:lineRule="auto"/>
        <w:rPr>
          <w:rFonts w:ascii="Arial" w:hAnsi="Arial" w:cs="Arial"/>
          <w:szCs w:val="22"/>
        </w:rPr>
      </w:pPr>
    </w:p>
    <w:p w14:paraId="35861760" w14:textId="77777777" w:rsidR="00FF0454" w:rsidRPr="00FF0454" w:rsidRDefault="00FF0454" w:rsidP="00FF0454">
      <w:pPr>
        <w:pStyle w:val="MainText"/>
        <w:spacing w:line="240" w:lineRule="auto"/>
        <w:rPr>
          <w:rFonts w:ascii="Arial" w:hAnsi="Arial" w:cs="Arial"/>
          <w:b/>
          <w:sz w:val="24"/>
          <w:szCs w:val="22"/>
        </w:rPr>
      </w:pPr>
      <w:r w:rsidRPr="00FF0454">
        <w:rPr>
          <w:rFonts w:ascii="Arial" w:hAnsi="Arial" w:cs="Arial"/>
          <w:b/>
          <w:sz w:val="24"/>
          <w:szCs w:val="22"/>
        </w:rPr>
        <w:t>Financial implications</w:t>
      </w:r>
    </w:p>
    <w:p w14:paraId="743BA101" w14:textId="77777777" w:rsidR="00FF0454" w:rsidRDefault="00BF6A88" w:rsidP="007E47B1">
      <w:pPr>
        <w:pStyle w:val="MainText"/>
        <w:numPr>
          <w:ilvl w:val="0"/>
          <w:numId w:val="29"/>
        </w:numPr>
        <w:spacing w:line="240" w:lineRule="auto"/>
        <w:rPr>
          <w:rFonts w:ascii="Arial" w:hAnsi="Arial" w:cs="Arial"/>
          <w:szCs w:val="22"/>
        </w:rPr>
      </w:pPr>
      <w:r>
        <w:rPr>
          <w:rFonts w:ascii="Arial" w:hAnsi="Arial" w:cs="Arial"/>
          <w:szCs w:val="22"/>
        </w:rPr>
        <w:t>The review is being supported through normal staff and resource budgets.</w:t>
      </w:r>
    </w:p>
    <w:p w14:paraId="2E9CA01F" w14:textId="77777777" w:rsidR="003E7821" w:rsidRPr="00A91193" w:rsidRDefault="003E7821" w:rsidP="003E7821">
      <w:pPr>
        <w:pStyle w:val="MainText"/>
        <w:spacing w:line="240" w:lineRule="auto"/>
        <w:ind w:left="360"/>
        <w:rPr>
          <w:rFonts w:ascii="Arial" w:hAnsi="Arial" w:cs="Arial"/>
          <w:szCs w:val="22"/>
        </w:rPr>
      </w:pPr>
    </w:p>
    <w:p w14:paraId="49B7895F" w14:textId="77777777" w:rsidR="003E7821" w:rsidRPr="003E7821" w:rsidRDefault="003E7821" w:rsidP="003E7821">
      <w:pPr>
        <w:pStyle w:val="MainText"/>
        <w:spacing w:line="240" w:lineRule="auto"/>
        <w:ind w:left="792"/>
        <w:rPr>
          <w:rFonts w:ascii="Arial" w:hAnsi="Arial" w:cs="Arial"/>
          <w:szCs w:val="22"/>
        </w:rPr>
      </w:pPr>
    </w:p>
    <w:p w14:paraId="211DDFA0" w14:textId="77777777" w:rsidR="003E7821" w:rsidRDefault="003E7821" w:rsidP="00340A7E">
      <w:pPr>
        <w:pStyle w:val="MainText"/>
        <w:spacing w:line="240" w:lineRule="auto"/>
        <w:rPr>
          <w:rFonts w:ascii="Arial" w:hAnsi="Arial" w:cs="Arial"/>
          <w:szCs w:val="22"/>
        </w:rPr>
      </w:pPr>
    </w:p>
    <w:p w14:paraId="1218B600" w14:textId="77777777" w:rsidR="00BF6A88" w:rsidRDefault="00BF6A88" w:rsidP="00B92225">
      <w:pPr>
        <w:rPr>
          <w:rFonts w:ascii="Arial" w:hAnsi="Arial" w:cs="Arial"/>
          <w:b/>
          <w:sz w:val="28"/>
          <w:szCs w:val="22"/>
        </w:rPr>
      </w:pPr>
    </w:p>
    <w:p w14:paraId="590ACC4E" w14:textId="77777777" w:rsidR="00BF6A88" w:rsidRDefault="00BF6A88">
      <w:pPr>
        <w:rPr>
          <w:rFonts w:ascii="Arial" w:hAnsi="Arial" w:cs="Arial"/>
          <w:b/>
          <w:sz w:val="28"/>
          <w:szCs w:val="22"/>
        </w:rPr>
      </w:pPr>
      <w:r>
        <w:rPr>
          <w:rFonts w:ascii="Arial" w:hAnsi="Arial" w:cs="Arial"/>
          <w:b/>
          <w:sz w:val="28"/>
          <w:szCs w:val="22"/>
        </w:rPr>
        <w:br w:type="page"/>
      </w:r>
    </w:p>
    <w:p w14:paraId="0E4CAFEB" w14:textId="77777777" w:rsidR="00B92225" w:rsidRDefault="00B92225" w:rsidP="00B92225">
      <w:pPr>
        <w:rPr>
          <w:rFonts w:ascii="Arial" w:hAnsi="Arial" w:cs="Arial"/>
          <w:szCs w:val="22"/>
        </w:rPr>
      </w:pPr>
    </w:p>
    <w:p w14:paraId="2F058D35" w14:textId="77777777" w:rsidR="00B92225" w:rsidRDefault="00340A7E" w:rsidP="00B92225">
      <w:pPr>
        <w:rPr>
          <w:rFonts w:ascii="Arial" w:hAnsi="Arial" w:cs="Arial"/>
          <w:sz w:val="28"/>
        </w:rPr>
      </w:pPr>
      <w:r>
        <w:rPr>
          <w:rFonts w:ascii="Arial" w:hAnsi="Arial" w:cs="Arial"/>
          <w:sz w:val="28"/>
        </w:rPr>
        <w:t>Summary note - t</w:t>
      </w:r>
      <w:r w:rsidR="00B92225">
        <w:rPr>
          <w:rFonts w:ascii="Arial" w:hAnsi="Arial" w:cs="Arial"/>
          <w:sz w:val="28"/>
        </w:rPr>
        <w:t>he future of trading standards services</w:t>
      </w:r>
    </w:p>
    <w:p w14:paraId="030704FF" w14:textId="77777777" w:rsidR="00B92225" w:rsidRPr="007F7FD0" w:rsidRDefault="00B92225" w:rsidP="00B92225">
      <w:pPr>
        <w:rPr>
          <w:rFonts w:ascii="Arial" w:hAnsi="Arial" w:cs="Arial"/>
          <w:b/>
        </w:rPr>
      </w:pPr>
      <w:r w:rsidRPr="007F7FD0">
        <w:rPr>
          <w:rFonts w:ascii="Arial" w:hAnsi="Arial" w:cs="Arial"/>
          <w:b/>
        </w:rPr>
        <w:t>LGA project</w:t>
      </w:r>
    </w:p>
    <w:p w14:paraId="3F575CD7" w14:textId="77777777" w:rsidR="00B92225" w:rsidRPr="007F7FD0" w:rsidRDefault="00B92225" w:rsidP="00B92225">
      <w:pPr>
        <w:rPr>
          <w:rFonts w:ascii="Arial" w:hAnsi="Arial" w:cs="Arial"/>
          <w:b/>
        </w:rPr>
      </w:pPr>
    </w:p>
    <w:p w14:paraId="15917269" w14:textId="77777777" w:rsidR="00B92225" w:rsidRPr="007F7FD0" w:rsidRDefault="00B92225" w:rsidP="00B92225">
      <w:pPr>
        <w:rPr>
          <w:rFonts w:ascii="Arial" w:hAnsi="Arial" w:cs="Arial"/>
          <w:b/>
        </w:rPr>
      </w:pPr>
      <w:r w:rsidRPr="007F7FD0">
        <w:rPr>
          <w:rFonts w:ascii="Arial" w:hAnsi="Arial" w:cs="Arial"/>
          <w:b/>
        </w:rPr>
        <w:t>Background</w:t>
      </w:r>
    </w:p>
    <w:p w14:paraId="07DEE982" w14:textId="77777777" w:rsidR="00B92225" w:rsidRDefault="00B92225" w:rsidP="00B92225">
      <w:pPr>
        <w:rPr>
          <w:rFonts w:ascii="Arial" w:hAnsi="Arial" w:cs="Arial"/>
        </w:rPr>
      </w:pPr>
      <w:r>
        <w:rPr>
          <w:rFonts w:ascii="Arial" w:hAnsi="Arial" w:cs="Arial"/>
        </w:rPr>
        <w:t>In June 2015, the Chartered Trading Standards Institute (CTSI) published a vision which called for the creation of strategic trading standards authorities, potentially to operate outside of existing local government structures. CTSI argue that the current model of trading standards is ‘broken’ following significant cuts to trading standards, and called on government to commission detailed work on the future of the service.</w:t>
      </w:r>
    </w:p>
    <w:p w14:paraId="0DB0DF05" w14:textId="77777777" w:rsidR="00B92225" w:rsidRDefault="00B92225" w:rsidP="00B92225">
      <w:pPr>
        <w:rPr>
          <w:rFonts w:ascii="Arial" w:hAnsi="Arial" w:cs="Arial"/>
        </w:rPr>
      </w:pPr>
    </w:p>
    <w:p w14:paraId="55687E89" w14:textId="77777777" w:rsidR="00B92225" w:rsidRPr="007F7FD0" w:rsidRDefault="00B92225" w:rsidP="00B92225">
      <w:pPr>
        <w:rPr>
          <w:rFonts w:ascii="Arial" w:hAnsi="Arial" w:cs="Arial"/>
        </w:rPr>
      </w:pPr>
      <w:r>
        <w:rPr>
          <w:rFonts w:ascii="Arial" w:hAnsi="Arial" w:cs="Arial"/>
        </w:rPr>
        <w:t>The LGA recognises some of the challenges outlined by CTSI, but believes that t</w:t>
      </w:r>
      <w:r w:rsidRPr="00327839">
        <w:rPr>
          <w:rFonts w:ascii="Arial" w:hAnsi="Arial" w:cs="Arial"/>
        </w:rPr>
        <w:t>he starting point for this type of discussi</w:t>
      </w:r>
      <w:r>
        <w:rPr>
          <w:rFonts w:ascii="Arial" w:hAnsi="Arial" w:cs="Arial"/>
        </w:rPr>
        <w:t xml:space="preserve">on must be the service’s activities and the </w:t>
      </w:r>
      <w:r w:rsidRPr="00327839">
        <w:rPr>
          <w:rFonts w:ascii="Arial" w:hAnsi="Arial" w:cs="Arial"/>
        </w:rPr>
        <w:t>outcomes they contribute to, rather than structures</w:t>
      </w:r>
      <w:r>
        <w:rPr>
          <w:rFonts w:ascii="Arial" w:hAnsi="Arial" w:cs="Arial"/>
        </w:rPr>
        <w:t xml:space="preserve">. It also believes that an analysis of this nature should be locally led and </w:t>
      </w:r>
      <w:proofErr w:type="gramStart"/>
      <w:r>
        <w:rPr>
          <w:rFonts w:ascii="Arial" w:hAnsi="Arial" w:cs="Arial"/>
        </w:rPr>
        <w:t>reflect</w:t>
      </w:r>
      <w:proofErr w:type="gramEnd"/>
      <w:r>
        <w:rPr>
          <w:rFonts w:ascii="Arial" w:hAnsi="Arial" w:cs="Arial"/>
        </w:rPr>
        <w:t xml:space="preserve"> the needs of local government as a whole.</w:t>
      </w:r>
      <w:r w:rsidRPr="007F7FD0">
        <w:rPr>
          <w:rFonts w:ascii="Arial" w:hAnsi="Arial" w:cs="Arial"/>
        </w:rPr>
        <w:t xml:space="preserve"> </w:t>
      </w:r>
    </w:p>
    <w:p w14:paraId="24CB1EB2" w14:textId="77777777" w:rsidR="00B92225" w:rsidRDefault="00B92225" w:rsidP="00B92225">
      <w:pPr>
        <w:rPr>
          <w:rFonts w:ascii="Arial" w:hAnsi="Arial" w:cs="Arial"/>
        </w:rPr>
      </w:pPr>
    </w:p>
    <w:p w14:paraId="1F654CBC" w14:textId="77777777" w:rsidR="00B92225" w:rsidRPr="007F7FD0" w:rsidRDefault="00B92225" w:rsidP="00B92225">
      <w:pPr>
        <w:rPr>
          <w:rFonts w:ascii="Arial" w:hAnsi="Arial" w:cs="Arial"/>
          <w:b/>
        </w:rPr>
      </w:pPr>
      <w:r w:rsidRPr="007F7FD0">
        <w:rPr>
          <w:rFonts w:ascii="Arial" w:hAnsi="Arial" w:cs="Arial"/>
          <w:b/>
        </w:rPr>
        <w:t>Outline and objectives</w:t>
      </w:r>
    </w:p>
    <w:p w14:paraId="0C3D995F" w14:textId="77777777" w:rsidR="00B92225" w:rsidRDefault="00B92225" w:rsidP="00B92225">
      <w:pPr>
        <w:rPr>
          <w:rFonts w:ascii="Arial" w:hAnsi="Arial" w:cs="Arial"/>
          <w:szCs w:val="22"/>
        </w:rPr>
      </w:pPr>
      <w:r>
        <w:rPr>
          <w:rFonts w:ascii="Arial" w:hAnsi="Arial" w:cs="Arial"/>
          <w:szCs w:val="22"/>
        </w:rPr>
        <w:t>The</w:t>
      </w:r>
      <w:r>
        <w:rPr>
          <w:rFonts w:ascii="Arial" w:hAnsi="Arial" w:cs="Arial"/>
        </w:rPr>
        <w:t xml:space="preserve"> LGA is therefore launching a piece of work to examine the future of trading standards with the following objectives:</w:t>
      </w:r>
    </w:p>
    <w:p w14:paraId="32319985" w14:textId="77777777" w:rsidR="00B92225" w:rsidRDefault="00B92225" w:rsidP="00B92225">
      <w:pPr>
        <w:rPr>
          <w:rFonts w:ascii="Arial" w:hAnsi="Arial" w:cs="Arial"/>
          <w:szCs w:val="22"/>
        </w:rPr>
      </w:pPr>
    </w:p>
    <w:p w14:paraId="33DB4C26" w14:textId="77777777" w:rsidR="00B92225" w:rsidRDefault="00B92225" w:rsidP="00B92225">
      <w:pPr>
        <w:pStyle w:val="ListParagraph"/>
        <w:numPr>
          <w:ilvl w:val="0"/>
          <w:numId w:val="39"/>
        </w:numPr>
        <w:contextualSpacing/>
        <w:rPr>
          <w:rFonts w:ascii="Arial" w:hAnsi="Arial" w:cs="Arial"/>
          <w:szCs w:val="22"/>
        </w:rPr>
      </w:pPr>
      <w:r>
        <w:rPr>
          <w:rFonts w:ascii="Arial" w:hAnsi="Arial" w:cs="Arial"/>
          <w:szCs w:val="22"/>
        </w:rPr>
        <w:t>On the basis of political and senior managerial input from across local government, analyse what local government needs from its trading standards service, with reference to both the current state of the service in England and what it can practicably be expected to deliver in the context of further funding reductions.</w:t>
      </w:r>
    </w:p>
    <w:p w14:paraId="7F05168E" w14:textId="77777777" w:rsidR="00B92225" w:rsidRDefault="00B92225" w:rsidP="00B92225">
      <w:pPr>
        <w:pStyle w:val="ListParagraph"/>
        <w:numPr>
          <w:ilvl w:val="0"/>
          <w:numId w:val="39"/>
        </w:numPr>
        <w:contextualSpacing/>
        <w:rPr>
          <w:rFonts w:ascii="Arial" w:hAnsi="Arial" w:cs="Arial"/>
          <w:szCs w:val="22"/>
        </w:rPr>
      </w:pPr>
      <w:r>
        <w:rPr>
          <w:rFonts w:ascii="Arial" w:hAnsi="Arial" w:cs="Arial"/>
          <w:szCs w:val="22"/>
        </w:rPr>
        <w:t>Subsequently explore and assess the options for the future of the service, with a view to outlining a series of recommended next steps to further explore and take forward.</w:t>
      </w:r>
    </w:p>
    <w:p w14:paraId="013F541B" w14:textId="77777777" w:rsidR="00B92225" w:rsidRDefault="00B92225" w:rsidP="00B92225">
      <w:pPr>
        <w:rPr>
          <w:rFonts w:ascii="Arial" w:hAnsi="Arial" w:cs="Arial"/>
          <w:b/>
        </w:rPr>
      </w:pPr>
    </w:p>
    <w:p w14:paraId="758A2F5A" w14:textId="77777777" w:rsidR="00B92225" w:rsidRPr="00327839" w:rsidRDefault="00B92225" w:rsidP="00B92225">
      <w:pPr>
        <w:rPr>
          <w:rFonts w:ascii="Arial" w:hAnsi="Arial" w:cs="Arial"/>
        </w:rPr>
      </w:pPr>
      <w:r>
        <w:rPr>
          <w:rFonts w:ascii="Arial" w:hAnsi="Arial" w:cs="Arial"/>
        </w:rPr>
        <w:t>The project will operate on a task and finish basis.</w:t>
      </w:r>
    </w:p>
    <w:p w14:paraId="51477B98" w14:textId="77777777" w:rsidR="00B92225" w:rsidRPr="007F7FD0" w:rsidRDefault="00B92225" w:rsidP="00B92225">
      <w:pPr>
        <w:rPr>
          <w:rFonts w:ascii="Arial" w:hAnsi="Arial" w:cs="Arial"/>
          <w:b/>
        </w:rPr>
      </w:pPr>
    </w:p>
    <w:p w14:paraId="3E5D4AD0" w14:textId="77777777" w:rsidR="00B92225" w:rsidRDefault="00B92225" w:rsidP="00B92225">
      <w:pPr>
        <w:rPr>
          <w:rFonts w:ascii="Arial" w:hAnsi="Arial" w:cs="Arial"/>
          <w:b/>
        </w:rPr>
      </w:pPr>
      <w:r w:rsidRPr="007F7FD0">
        <w:rPr>
          <w:rFonts w:ascii="Arial" w:hAnsi="Arial" w:cs="Arial"/>
          <w:b/>
        </w:rPr>
        <w:t>Project activities</w:t>
      </w:r>
      <w:r>
        <w:rPr>
          <w:rFonts w:ascii="Arial" w:hAnsi="Arial" w:cs="Arial"/>
          <w:b/>
        </w:rPr>
        <w:t xml:space="preserve"> and outcomes</w:t>
      </w:r>
    </w:p>
    <w:p w14:paraId="1C0BEA2D" w14:textId="77777777" w:rsidR="00B92225" w:rsidRDefault="00B92225" w:rsidP="00B92225">
      <w:pPr>
        <w:rPr>
          <w:rFonts w:ascii="Arial" w:hAnsi="Arial" w:cs="Arial"/>
          <w:b/>
        </w:rPr>
      </w:pPr>
      <w:r>
        <w:rPr>
          <w:rFonts w:ascii="Arial" w:hAnsi="Arial" w:cs="Arial"/>
        </w:rPr>
        <w:t>The project will be structured in the following stages:</w:t>
      </w:r>
    </w:p>
    <w:p w14:paraId="1023874F" w14:textId="77777777" w:rsidR="00B92225" w:rsidRDefault="00B92225" w:rsidP="00B92225">
      <w:pPr>
        <w:rPr>
          <w:rFonts w:ascii="Arial" w:hAnsi="Arial" w:cs="Arial"/>
          <w:b/>
        </w:rPr>
      </w:pPr>
    </w:p>
    <w:p w14:paraId="3E0A95B3" w14:textId="77777777" w:rsidR="00B92225" w:rsidRDefault="00B92225" w:rsidP="00B92225">
      <w:pPr>
        <w:rPr>
          <w:rFonts w:ascii="Arial" w:hAnsi="Arial" w:cs="Arial"/>
          <w:b/>
        </w:rPr>
      </w:pPr>
      <w:r w:rsidRPr="00327839">
        <w:rPr>
          <w:noProof/>
        </w:rPr>
        <w:drawing>
          <wp:inline distT="0" distB="0" distL="0" distR="0" wp14:anchorId="09DF5536" wp14:editId="57D4A546">
            <wp:extent cx="5274310" cy="584864"/>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84864"/>
                    </a:xfrm>
                    <a:prstGeom prst="rect">
                      <a:avLst/>
                    </a:prstGeom>
                    <a:noFill/>
                    <a:ln>
                      <a:noFill/>
                    </a:ln>
                  </pic:spPr>
                </pic:pic>
              </a:graphicData>
            </a:graphic>
          </wp:inline>
        </w:drawing>
      </w:r>
    </w:p>
    <w:p w14:paraId="371DD01D" w14:textId="77777777" w:rsidR="00B92225" w:rsidRDefault="00B92225" w:rsidP="00B92225">
      <w:pPr>
        <w:rPr>
          <w:rFonts w:ascii="Arial" w:hAnsi="Arial" w:cs="Arial"/>
          <w:b/>
        </w:rPr>
      </w:pPr>
    </w:p>
    <w:p w14:paraId="0DC5CB72" w14:textId="77777777" w:rsidR="00B92225" w:rsidRDefault="00B92225" w:rsidP="00B92225">
      <w:pPr>
        <w:rPr>
          <w:rFonts w:ascii="Arial" w:hAnsi="Arial" w:cs="Arial"/>
        </w:rPr>
      </w:pPr>
      <w:r>
        <w:rPr>
          <w:rFonts w:ascii="Arial" w:hAnsi="Arial" w:cs="Arial"/>
        </w:rPr>
        <w:t>Key activities will include:</w:t>
      </w:r>
    </w:p>
    <w:p w14:paraId="781A7EE5" w14:textId="77777777" w:rsidR="00B92225" w:rsidRDefault="00B92225" w:rsidP="00B92225">
      <w:pPr>
        <w:pStyle w:val="ListParagraph"/>
        <w:numPr>
          <w:ilvl w:val="0"/>
          <w:numId w:val="40"/>
        </w:numPr>
        <w:contextualSpacing/>
        <w:rPr>
          <w:rFonts w:ascii="Arial" w:hAnsi="Arial" w:cs="Arial"/>
        </w:rPr>
      </w:pPr>
      <w:r>
        <w:rPr>
          <w:rFonts w:ascii="Arial" w:hAnsi="Arial" w:cs="Arial"/>
        </w:rPr>
        <w:t>Developing a comprehensive picture of the current state of the service, in terms of statutory duties, service activities, resourcing and structures and the key outcomes this supports.</w:t>
      </w:r>
    </w:p>
    <w:p w14:paraId="2B831705" w14:textId="77777777" w:rsidR="00B92225" w:rsidRDefault="00B92225" w:rsidP="00B92225">
      <w:pPr>
        <w:pStyle w:val="ListParagraph"/>
        <w:numPr>
          <w:ilvl w:val="0"/>
          <w:numId w:val="40"/>
        </w:numPr>
        <w:contextualSpacing/>
        <w:rPr>
          <w:rFonts w:ascii="Arial" w:hAnsi="Arial" w:cs="Arial"/>
        </w:rPr>
      </w:pPr>
      <w:r>
        <w:rPr>
          <w:rFonts w:ascii="Arial" w:hAnsi="Arial" w:cs="Arial"/>
        </w:rPr>
        <w:t>Seeking the views of councillors and senior local government managers on what local government needs from its trading standards services, including through facilitated discussions and workshops</w:t>
      </w:r>
    </w:p>
    <w:p w14:paraId="5F16F002" w14:textId="77777777" w:rsidR="00B92225" w:rsidRDefault="00B92225" w:rsidP="00B92225">
      <w:pPr>
        <w:pStyle w:val="ListParagraph"/>
        <w:numPr>
          <w:ilvl w:val="0"/>
          <w:numId w:val="40"/>
        </w:numPr>
        <w:contextualSpacing/>
        <w:rPr>
          <w:rFonts w:ascii="Arial" w:hAnsi="Arial" w:cs="Arial"/>
        </w:rPr>
      </w:pPr>
      <w:r>
        <w:rPr>
          <w:rFonts w:ascii="Arial" w:hAnsi="Arial" w:cs="Arial"/>
        </w:rPr>
        <w:t>Identifying whether there is a consensus view of local government’s requirements for the service, and the possible options for delivering this.</w:t>
      </w:r>
    </w:p>
    <w:p w14:paraId="0E026ABA" w14:textId="77777777" w:rsidR="00B92225" w:rsidRDefault="00B92225" w:rsidP="00B92225">
      <w:pPr>
        <w:rPr>
          <w:rFonts w:ascii="Arial" w:hAnsi="Arial" w:cs="Arial"/>
        </w:rPr>
      </w:pPr>
    </w:p>
    <w:p w14:paraId="5ABFD64F" w14:textId="212C928F" w:rsidR="00B92225" w:rsidRDefault="00B92225" w:rsidP="00B92225">
      <w:pPr>
        <w:rPr>
          <w:rFonts w:ascii="Arial" w:hAnsi="Arial" w:cs="Arial"/>
          <w:highlight w:val="yellow"/>
        </w:rPr>
      </w:pPr>
      <w:r>
        <w:rPr>
          <w:rFonts w:ascii="Arial" w:hAnsi="Arial" w:cs="Arial"/>
        </w:rPr>
        <w:t xml:space="preserve">The project will run concurrently to BIS’s review of how trading standards contributes to competition policy and better regulation, announced in July’s </w:t>
      </w:r>
      <w:hyperlink r:id="rId13" w:history="1">
        <w:r w:rsidRPr="00700250">
          <w:rPr>
            <w:rStyle w:val="Hyperlink"/>
            <w:rFonts w:ascii="Arial" w:hAnsi="Arial" w:cs="Arial"/>
          </w:rPr>
          <w:t>Productivity Plan</w:t>
        </w:r>
      </w:hyperlink>
      <w:r>
        <w:rPr>
          <w:rFonts w:ascii="Arial" w:hAnsi="Arial" w:cs="Arial"/>
        </w:rPr>
        <w:t xml:space="preserve">. </w:t>
      </w:r>
      <w:r w:rsidRPr="00700250">
        <w:rPr>
          <w:rFonts w:ascii="Arial" w:hAnsi="Arial" w:cs="Arial"/>
        </w:rPr>
        <w:t>It is</w:t>
      </w:r>
      <w:r w:rsidR="005F7A41">
        <w:rPr>
          <w:rFonts w:ascii="Arial" w:hAnsi="Arial" w:cs="Arial"/>
        </w:rPr>
        <w:t xml:space="preserve"> </w:t>
      </w:r>
      <w:r w:rsidRPr="00700250">
        <w:rPr>
          <w:rFonts w:ascii="Arial" w:hAnsi="Arial" w:cs="Arial"/>
        </w:rPr>
        <w:t>anticipated that the conclusions from the</w:t>
      </w:r>
      <w:r>
        <w:rPr>
          <w:rFonts w:ascii="Arial" w:hAnsi="Arial" w:cs="Arial"/>
        </w:rPr>
        <w:t xml:space="preserve"> LGA </w:t>
      </w:r>
      <w:r w:rsidRPr="00700250">
        <w:rPr>
          <w:rFonts w:ascii="Arial" w:hAnsi="Arial" w:cs="Arial"/>
        </w:rPr>
        <w:t xml:space="preserve">and </w:t>
      </w:r>
      <w:r>
        <w:rPr>
          <w:rFonts w:ascii="Arial" w:hAnsi="Arial" w:cs="Arial"/>
        </w:rPr>
        <w:t>BIS</w:t>
      </w:r>
      <w:r w:rsidRPr="00700250">
        <w:rPr>
          <w:rFonts w:ascii="Arial" w:hAnsi="Arial" w:cs="Arial"/>
        </w:rPr>
        <w:t xml:space="preserve"> reviews</w:t>
      </w:r>
      <w:r>
        <w:rPr>
          <w:rFonts w:ascii="Arial" w:hAnsi="Arial" w:cs="Arial"/>
        </w:rPr>
        <w:t xml:space="preserve"> will be brought together</w:t>
      </w:r>
      <w:r w:rsidRPr="00700250">
        <w:rPr>
          <w:rFonts w:ascii="Arial" w:hAnsi="Arial" w:cs="Arial"/>
        </w:rPr>
        <w:t xml:space="preserve"> at an appropriate point in the work.</w:t>
      </w:r>
    </w:p>
    <w:p w14:paraId="0C8D7AFB" w14:textId="77777777" w:rsidR="00B92225" w:rsidRDefault="00B92225" w:rsidP="00B92225">
      <w:pPr>
        <w:rPr>
          <w:rFonts w:ascii="Arial" w:hAnsi="Arial" w:cs="Arial"/>
          <w:highlight w:val="yellow"/>
        </w:rPr>
      </w:pPr>
    </w:p>
    <w:p w14:paraId="2AB3A057" w14:textId="77777777" w:rsidR="00B92225" w:rsidRDefault="00B92225" w:rsidP="00B92225">
      <w:pPr>
        <w:rPr>
          <w:rFonts w:ascii="Arial" w:hAnsi="Arial" w:cs="Arial"/>
        </w:rPr>
      </w:pPr>
      <w:r>
        <w:rPr>
          <w:rFonts w:ascii="Arial" w:hAnsi="Arial" w:cs="Arial"/>
        </w:rPr>
        <w:t xml:space="preserve">The LGA expects to publish a final report summarising the discussions, outcomes and any planned further activity on the issue. </w:t>
      </w:r>
    </w:p>
    <w:p w14:paraId="481AE313" w14:textId="77777777" w:rsidR="00B92225" w:rsidRDefault="00B92225" w:rsidP="00B92225">
      <w:pPr>
        <w:rPr>
          <w:rFonts w:ascii="Arial" w:hAnsi="Arial" w:cs="Arial"/>
        </w:rPr>
      </w:pPr>
    </w:p>
    <w:p w14:paraId="4A8635F4" w14:textId="77777777" w:rsidR="00B92225" w:rsidRDefault="00B92225" w:rsidP="00B92225">
      <w:pPr>
        <w:rPr>
          <w:rFonts w:ascii="Arial" w:hAnsi="Arial" w:cs="Arial"/>
          <w:b/>
        </w:rPr>
      </w:pPr>
      <w:r>
        <w:rPr>
          <w:rFonts w:ascii="Arial" w:hAnsi="Arial" w:cs="Arial"/>
          <w:b/>
        </w:rPr>
        <w:t>Submission of views and further information</w:t>
      </w:r>
    </w:p>
    <w:p w14:paraId="19D0BA9E" w14:textId="77777777" w:rsidR="00B92225" w:rsidRDefault="00B92225" w:rsidP="00B92225">
      <w:pPr>
        <w:rPr>
          <w:rFonts w:ascii="Arial" w:hAnsi="Arial" w:cs="Arial"/>
          <w:b/>
        </w:rPr>
      </w:pPr>
      <w:r>
        <w:rPr>
          <w:rFonts w:ascii="Arial" w:hAnsi="Arial" w:cs="Arial"/>
        </w:rPr>
        <w:t xml:space="preserve">Although the LGA intends to set up stakeholder groups for this work, we welcome information and views from anyone within the local government community and beyond. </w:t>
      </w:r>
    </w:p>
    <w:p w14:paraId="7794053B" w14:textId="77777777" w:rsidR="00B92225" w:rsidRDefault="00B92225" w:rsidP="00B92225">
      <w:pPr>
        <w:rPr>
          <w:rFonts w:ascii="Arial" w:hAnsi="Arial" w:cs="Arial"/>
        </w:rPr>
      </w:pPr>
    </w:p>
    <w:p w14:paraId="04998D5E" w14:textId="77777777" w:rsidR="00B92225" w:rsidRPr="00236312" w:rsidRDefault="00B92225" w:rsidP="00B92225">
      <w:pPr>
        <w:rPr>
          <w:rFonts w:ascii="Arial" w:hAnsi="Arial" w:cs="Arial"/>
        </w:rPr>
      </w:pPr>
      <w:r>
        <w:rPr>
          <w:rFonts w:ascii="Arial" w:hAnsi="Arial" w:cs="Arial"/>
        </w:rPr>
        <w:t xml:space="preserve">To submit information, or to find out more about this piece of work, please contact the project lead Ellie Greenwood </w:t>
      </w:r>
      <w:hyperlink r:id="rId14" w:history="1">
        <w:r w:rsidRPr="00875D4D">
          <w:rPr>
            <w:rStyle w:val="Hyperlink"/>
            <w:rFonts w:ascii="Arial" w:hAnsi="Arial" w:cs="Arial"/>
          </w:rPr>
          <w:t>ellie.greenwood@local.gov.uk</w:t>
        </w:r>
      </w:hyperlink>
      <w:r>
        <w:rPr>
          <w:rFonts w:ascii="Arial" w:hAnsi="Arial" w:cs="Arial"/>
        </w:rPr>
        <w:t xml:space="preserve"> </w:t>
      </w:r>
    </w:p>
    <w:p w14:paraId="11D0F60A" w14:textId="77777777" w:rsidR="00B92225" w:rsidRPr="00B92225" w:rsidRDefault="00B92225" w:rsidP="00B92225">
      <w:pPr>
        <w:rPr>
          <w:rFonts w:ascii="Arial" w:hAnsi="Arial" w:cs="Arial"/>
          <w:szCs w:val="22"/>
        </w:rPr>
      </w:pPr>
    </w:p>
    <w:p w14:paraId="187B9B87" w14:textId="77777777" w:rsidR="00D953E6" w:rsidRDefault="00D953E6" w:rsidP="00D953E6">
      <w:pPr>
        <w:pStyle w:val="MainText"/>
        <w:spacing w:line="240" w:lineRule="auto"/>
        <w:ind w:left="792"/>
        <w:rPr>
          <w:rFonts w:ascii="Arial" w:hAnsi="Arial" w:cs="Arial"/>
          <w:szCs w:val="22"/>
        </w:rPr>
      </w:pPr>
    </w:p>
    <w:p w14:paraId="590A3EDE" w14:textId="77777777" w:rsidR="00972B07" w:rsidRPr="00340A7E" w:rsidRDefault="00340A7E" w:rsidP="00D953E6">
      <w:pPr>
        <w:rPr>
          <w:rFonts w:ascii="Arial" w:hAnsi="Arial" w:cs="Arial"/>
          <w:b/>
          <w:sz w:val="24"/>
          <w:szCs w:val="22"/>
        </w:rPr>
      </w:pPr>
      <w:r w:rsidRPr="00340A7E">
        <w:rPr>
          <w:rFonts w:ascii="Arial" w:hAnsi="Arial" w:cs="Arial"/>
          <w:b/>
          <w:sz w:val="24"/>
          <w:szCs w:val="22"/>
        </w:rPr>
        <w:t>Stakeholder group</w:t>
      </w:r>
    </w:p>
    <w:p w14:paraId="791AA6A8" w14:textId="77777777" w:rsidR="00A33166" w:rsidRDefault="00A33166" w:rsidP="00D953E6">
      <w:pPr>
        <w:rPr>
          <w:rFonts w:ascii="Arial" w:hAnsi="Arial" w:cs="Arial"/>
          <w:szCs w:val="22"/>
        </w:rPr>
      </w:pPr>
    </w:p>
    <w:tbl>
      <w:tblPr>
        <w:tblW w:w="9900" w:type="dxa"/>
        <w:tblInd w:w="93" w:type="dxa"/>
        <w:tblLook w:val="04A0" w:firstRow="1" w:lastRow="0" w:firstColumn="1" w:lastColumn="0" w:noHBand="0" w:noVBand="1"/>
      </w:tblPr>
      <w:tblGrid>
        <w:gridCol w:w="3440"/>
        <w:gridCol w:w="6460"/>
      </w:tblGrid>
      <w:tr w:rsidR="00340A7E" w:rsidRPr="00340A7E" w14:paraId="52E30FCB" w14:textId="77777777" w:rsidTr="00340A7E">
        <w:trPr>
          <w:trHeight w:val="285"/>
        </w:trPr>
        <w:tc>
          <w:tcPr>
            <w:tcW w:w="3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787D56" w14:textId="77777777" w:rsidR="00340A7E" w:rsidRPr="00340A7E" w:rsidRDefault="00340A7E">
            <w:pPr>
              <w:rPr>
                <w:rFonts w:ascii="Arial" w:hAnsi="Arial" w:cs="Arial"/>
                <w:b/>
                <w:bCs/>
                <w:color w:val="000000"/>
                <w:sz w:val="20"/>
              </w:rPr>
            </w:pPr>
            <w:r w:rsidRPr="00340A7E">
              <w:rPr>
                <w:rFonts w:ascii="Arial" w:hAnsi="Arial" w:cs="Arial"/>
                <w:b/>
                <w:bCs/>
                <w:color w:val="000000"/>
                <w:sz w:val="20"/>
              </w:rPr>
              <w:t>Name</w:t>
            </w:r>
          </w:p>
        </w:tc>
        <w:tc>
          <w:tcPr>
            <w:tcW w:w="6460" w:type="dxa"/>
            <w:tcBorders>
              <w:top w:val="single" w:sz="4" w:space="0" w:color="auto"/>
              <w:left w:val="nil"/>
              <w:bottom w:val="single" w:sz="4" w:space="0" w:color="auto"/>
              <w:right w:val="single" w:sz="4" w:space="0" w:color="auto"/>
            </w:tcBorders>
            <w:shd w:val="clear" w:color="000000" w:fill="FFFFFF"/>
            <w:noWrap/>
            <w:vAlign w:val="bottom"/>
            <w:hideMark/>
          </w:tcPr>
          <w:p w14:paraId="3F6CFAEC" w14:textId="77777777" w:rsidR="00340A7E" w:rsidRPr="00340A7E" w:rsidRDefault="00340A7E" w:rsidP="00340A7E">
            <w:pPr>
              <w:rPr>
                <w:rFonts w:ascii="Arial" w:hAnsi="Arial" w:cs="Arial"/>
                <w:b/>
                <w:bCs/>
                <w:color w:val="000000"/>
                <w:sz w:val="20"/>
              </w:rPr>
            </w:pPr>
            <w:r w:rsidRPr="00340A7E">
              <w:rPr>
                <w:rFonts w:ascii="Arial" w:hAnsi="Arial" w:cs="Arial"/>
                <w:b/>
                <w:bCs/>
                <w:color w:val="000000"/>
                <w:sz w:val="20"/>
              </w:rPr>
              <w:t>Representing / Role</w:t>
            </w:r>
          </w:p>
        </w:tc>
      </w:tr>
      <w:tr w:rsidR="00340A7E" w:rsidRPr="00340A7E" w14:paraId="2DFE444D"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BE1B356"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TBC</w:t>
            </w:r>
          </w:p>
        </w:tc>
        <w:tc>
          <w:tcPr>
            <w:tcW w:w="6460" w:type="dxa"/>
            <w:tcBorders>
              <w:top w:val="nil"/>
              <w:left w:val="nil"/>
              <w:bottom w:val="single" w:sz="4" w:space="0" w:color="auto"/>
              <w:right w:val="single" w:sz="4" w:space="0" w:color="auto"/>
            </w:tcBorders>
            <w:shd w:val="clear" w:color="000000" w:fill="FFFFFF"/>
            <w:noWrap/>
            <w:vAlign w:val="bottom"/>
            <w:hideMark/>
          </w:tcPr>
          <w:p w14:paraId="4CA9ED37"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LGA Safer and Stronger Communities Board</w:t>
            </w:r>
          </w:p>
        </w:tc>
      </w:tr>
      <w:tr w:rsidR="00340A7E" w:rsidRPr="00340A7E" w14:paraId="40DFB46C"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E8F1857" w14:textId="77777777" w:rsidR="00340A7E" w:rsidRPr="00340A7E" w:rsidRDefault="00340A7E" w:rsidP="00194A99">
            <w:pPr>
              <w:rPr>
                <w:rFonts w:ascii="Arial" w:hAnsi="Arial" w:cs="Arial"/>
                <w:color w:val="000000"/>
                <w:sz w:val="20"/>
              </w:rPr>
            </w:pPr>
            <w:r w:rsidRPr="00340A7E">
              <w:rPr>
                <w:rFonts w:ascii="Arial" w:hAnsi="Arial" w:cs="Arial"/>
                <w:color w:val="000000"/>
                <w:sz w:val="20"/>
              </w:rPr>
              <w:t xml:space="preserve">Cllr David Burbage </w:t>
            </w:r>
          </w:p>
        </w:tc>
        <w:tc>
          <w:tcPr>
            <w:tcW w:w="6460" w:type="dxa"/>
            <w:tcBorders>
              <w:top w:val="nil"/>
              <w:left w:val="nil"/>
              <w:bottom w:val="single" w:sz="4" w:space="0" w:color="auto"/>
              <w:right w:val="single" w:sz="4" w:space="0" w:color="auto"/>
            </w:tcBorders>
            <w:shd w:val="clear" w:color="000000" w:fill="FFFFFF"/>
            <w:noWrap/>
            <w:vAlign w:val="bottom"/>
            <w:hideMark/>
          </w:tcPr>
          <w:p w14:paraId="22A57755" w14:textId="77777777" w:rsidR="00340A7E" w:rsidRPr="00340A7E" w:rsidRDefault="00340A7E" w:rsidP="00194A99">
            <w:pPr>
              <w:rPr>
                <w:rFonts w:ascii="Arial" w:hAnsi="Arial" w:cs="Arial"/>
                <w:color w:val="000000"/>
                <w:sz w:val="20"/>
              </w:rPr>
            </w:pPr>
            <w:r w:rsidRPr="00340A7E">
              <w:rPr>
                <w:rFonts w:ascii="Arial" w:hAnsi="Arial" w:cs="Arial"/>
                <w:color w:val="000000"/>
                <w:sz w:val="20"/>
              </w:rPr>
              <w:t xml:space="preserve">LGA Conservative group </w:t>
            </w:r>
            <w:r w:rsidR="00194A99">
              <w:rPr>
                <w:rFonts w:ascii="Arial" w:hAnsi="Arial" w:cs="Arial"/>
                <w:color w:val="000000"/>
                <w:sz w:val="20"/>
              </w:rPr>
              <w:t>(Leader, RB Windsor)</w:t>
            </w:r>
          </w:p>
        </w:tc>
      </w:tr>
      <w:tr w:rsidR="00340A7E" w:rsidRPr="00340A7E" w14:paraId="677D94E9"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1196415"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Cllr Paul </w:t>
            </w:r>
            <w:proofErr w:type="spellStart"/>
            <w:r w:rsidRPr="00340A7E">
              <w:rPr>
                <w:rFonts w:ascii="Arial" w:hAnsi="Arial" w:cs="Arial"/>
                <w:color w:val="000000"/>
                <w:sz w:val="20"/>
              </w:rPr>
              <w:t>Convery</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26215318"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LGA Labour group (Exec Member CS, LB Islington)</w:t>
            </w:r>
          </w:p>
        </w:tc>
      </w:tr>
      <w:tr w:rsidR="00340A7E" w:rsidRPr="00340A7E" w14:paraId="73FA86D2"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57C69CA3"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Cllr Adele Morris</w:t>
            </w:r>
          </w:p>
        </w:tc>
        <w:tc>
          <w:tcPr>
            <w:tcW w:w="6460" w:type="dxa"/>
            <w:tcBorders>
              <w:top w:val="nil"/>
              <w:left w:val="nil"/>
              <w:bottom w:val="single" w:sz="4" w:space="0" w:color="auto"/>
              <w:right w:val="single" w:sz="4" w:space="0" w:color="auto"/>
            </w:tcBorders>
            <w:shd w:val="clear" w:color="000000" w:fill="FFFFFF"/>
            <w:noWrap/>
            <w:vAlign w:val="bottom"/>
            <w:hideMark/>
          </w:tcPr>
          <w:p w14:paraId="79740BED"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LGA Lib Dem group (LB Southwark)</w:t>
            </w:r>
          </w:p>
        </w:tc>
      </w:tr>
      <w:tr w:rsidR="00340A7E" w:rsidRPr="00340A7E" w14:paraId="40228D94"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D130C90"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Cllr Graham </w:t>
            </w:r>
            <w:proofErr w:type="spellStart"/>
            <w:r w:rsidRPr="00340A7E">
              <w:rPr>
                <w:rFonts w:ascii="Arial" w:hAnsi="Arial" w:cs="Arial"/>
                <w:color w:val="000000"/>
                <w:sz w:val="20"/>
              </w:rPr>
              <w:t>Whitham</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0ED5EE45"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LGA Independent group (LB Sutton)</w:t>
            </w:r>
          </w:p>
        </w:tc>
      </w:tr>
      <w:tr w:rsidR="00340A7E" w:rsidRPr="00340A7E" w14:paraId="3FB5D999"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89E4FAB"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Cllr </w:t>
            </w:r>
            <w:proofErr w:type="spellStart"/>
            <w:r w:rsidRPr="00340A7E">
              <w:rPr>
                <w:rFonts w:ascii="Arial" w:hAnsi="Arial" w:cs="Arial"/>
                <w:color w:val="000000"/>
                <w:sz w:val="20"/>
              </w:rPr>
              <w:t>Bronwen</w:t>
            </w:r>
            <w:proofErr w:type="spellEnd"/>
            <w:r w:rsidRPr="00340A7E">
              <w:rPr>
                <w:rFonts w:ascii="Arial" w:hAnsi="Arial" w:cs="Arial"/>
                <w:color w:val="000000"/>
                <w:sz w:val="20"/>
              </w:rPr>
              <w:t xml:space="preserve"> Behan</w:t>
            </w:r>
          </w:p>
        </w:tc>
        <w:tc>
          <w:tcPr>
            <w:tcW w:w="6460" w:type="dxa"/>
            <w:tcBorders>
              <w:top w:val="nil"/>
              <w:left w:val="nil"/>
              <w:bottom w:val="single" w:sz="4" w:space="0" w:color="auto"/>
              <w:right w:val="single" w:sz="4" w:space="0" w:color="auto"/>
            </w:tcBorders>
            <w:shd w:val="clear" w:color="000000" w:fill="FFFFFF"/>
            <w:noWrap/>
            <w:vAlign w:val="bottom"/>
            <w:hideMark/>
          </w:tcPr>
          <w:p w14:paraId="3C6311FD"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Deputy Leader, Malvern Hills DC / </w:t>
            </w:r>
            <w:proofErr w:type="spellStart"/>
            <w:r w:rsidRPr="00340A7E">
              <w:rPr>
                <w:rFonts w:ascii="Arial" w:hAnsi="Arial" w:cs="Arial"/>
                <w:color w:val="000000"/>
                <w:sz w:val="20"/>
              </w:rPr>
              <w:t>Worcs</w:t>
            </w:r>
            <w:proofErr w:type="spellEnd"/>
            <w:r w:rsidRPr="00340A7E">
              <w:rPr>
                <w:rFonts w:ascii="Arial" w:hAnsi="Arial" w:cs="Arial"/>
                <w:color w:val="000000"/>
                <w:sz w:val="20"/>
              </w:rPr>
              <w:t xml:space="preserve"> Regulatory Service</w:t>
            </w:r>
          </w:p>
        </w:tc>
      </w:tr>
      <w:tr w:rsidR="00340A7E" w:rsidRPr="00340A7E" w14:paraId="2BF420B2"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3E698F62"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Lord Toby Harris</w:t>
            </w:r>
          </w:p>
        </w:tc>
        <w:tc>
          <w:tcPr>
            <w:tcW w:w="6460" w:type="dxa"/>
            <w:tcBorders>
              <w:top w:val="nil"/>
              <w:left w:val="nil"/>
              <w:bottom w:val="single" w:sz="4" w:space="0" w:color="auto"/>
              <w:right w:val="single" w:sz="4" w:space="0" w:color="auto"/>
            </w:tcBorders>
            <w:shd w:val="clear" w:color="000000" w:fill="FFFFFF"/>
            <w:noWrap/>
            <w:vAlign w:val="bottom"/>
            <w:hideMark/>
          </w:tcPr>
          <w:p w14:paraId="72AE8368"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Chair, National Trading Standards</w:t>
            </w:r>
          </w:p>
        </w:tc>
      </w:tr>
      <w:tr w:rsidR="00340A7E" w:rsidRPr="00340A7E" w14:paraId="2A2E0529"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4F972681"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Nathan </w:t>
            </w:r>
            <w:proofErr w:type="spellStart"/>
            <w:r w:rsidRPr="00340A7E">
              <w:rPr>
                <w:rFonts w:ascii="Arial" w:hAnsi="Arial" w:cs="Arial"/>
                <w:color w:val="000000"/>
                <w:sz w:val="20"/>
              </w:rPr>
              <w:t>Elvery</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74ACF488"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SSCB CEX rep (CEX LB Croydon)</w:t>
            </w:r>
          </w:p>
        </w:tc>
      </w:tr>
      <w:tr w:rsidR="00340A7E" w:rsidRPr="00340A7E" w14:paraId="6785C052" w14:textId="77777777" w:rsidTr="00340A7E">
        <w:trPr>
          <w:trHeight w:val="285"/>
        </w:trPr>
        <w:tc>
          <w:tcPr>
            <w:tcW w:w="3440" w:type="dxa"/>
            <w:vMerge w:val="restart"/>
            <w:tcBorders>
              <w:top w:val="nil"/>
              <w:left w:val="single" w:sz="4" w:space="0" w:color="auto"/>
              <w:bottom w:val="single" w:sz="4" w:space="0" w:color="000000"/>
              <w:right w:val="single" w:sz="4" w:space="0" w:color="auto"/>
            </w:tcBorders>
            <w:shd w:val="clear" w:color="000000" w:fill="FFFFFF"/>
            <w:noWrap/>
            <w:hideMark/>
          </w:tcPr>
          <w:p w14:paraId="4288C432"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Robin </w:t>
            </w:r>
            <w:proofErr w:type="spellStart"/>
            <w:r w:rsidRPr="00340A7E">
              <w:rPr>
                <w:rFonts w:ascii="Arial" w:hAnsi="Arial" w:cs="Arial"/>
                <w:color w:val="000000"/>
                <w:sz w:val="20"/>
              </w:rPr>
              <w:t>Tuddenham</w:t>
            </w:r>
            <w:proofErr w:type="spellEnd"/>
            <w:r w:rsidRPr="00340A7E">
              <w:rPr>
                <w:rFonts w:ascii="Arial" w:hAnsi="Arial" w:cs="Arial"/>
                <w:color w:val="000000"/>
                <w:sz w:val="20"/>
              </w:rPr>
              <w:t>, Susan Betteridge</w:t>
            </w:r>
          </w:p>
        </w:tc>
        <w:tc>
          <w:tcPr>
            <w:tcW w:w="6460"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13DB84E3"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SOLACE Rep (Dir of Communities &amp; Service Support, Calderdale) / Lead Officer West Yorkshire Joint Service</w:t>
            </w:r>
          </w:p>
        </w:tc>
      </w:tr>
      <w:tr w:rsidR="00340A7E" w:rsidRPr="00340A7E" w14:paraId="4ED61676" w14:textId="77777777" w:rsidTr="00340A7E">
        <w:trPr>
          <w:trHeight w:val="285"/>
        </w:trPr>
        <w:tc>
          <w:tcPr>
            <w:tcW w:w="3440" w:type="dxa"/>
            <w:vMerge/>
            <w:tcBorders>
              <w:top w:val="nil"/>
              <w:left w:val="single" w:sz="4" w:space="0" w:color="auto"/>
              <w:bottom w:val="single" w:sz="4" w:space="0" w:color="000000"/>
              <w:right w:val="single" w:sz="4" w:space="0" w:color="auto"/>
            </w:tcBorders>
            <w:vAlign w:val="center"/>
            <w:hideMark/>
          </w:tcPr>
          <w:p w14:paraId="112FEB0D" w14:textId="77777777" w:rsidR="00340A7E" w:rsidRPr="00340A7E" w:rsidRDefault="00340A7E" w:rsidP="00340A7E">
            <w:pPr>
              <w:rPr>
                <w:rFonts w:ascii="Arial" w:hAnsi="Arial" w:cs="Arial"/>
                <w:color w:val="000000"/>
                <w:sz w:val="20"/>
              </w:rPr>
            </w:pPr>
          </w:p>
        </w:tc>
        <w:tc>
          <w:tcPr>
            <w:tcW w:w="6460" w:type="dxa"/>
            <w:vMerge/>
            <w:tcBorders>
              <w:top w:val="nil"/>
              <w:left w:val="single" w:sz="4" w:space="0" w:color="auto"/>
              <w:bottom w:val="single" w:sz="4" w:space="0" w:color="000000"/>
              <w:right w:val="single" w:sz="4" w:space="0" w:color="auto"/>
            </w:tcBorders>
            <w:vAlign w:val="center"/>
            <w:hideMark/>
          </w:tcPr>
          <w:p w14:paraId="7658FC5B" w14:textId="77777777" w:rsidR="00340A7E" w:rsidRPr="00340A7E" w:rsidRDefault="00340A7E" w:rsidP="00340A7E">
            <w:pPr>
              <w:rPr>
                <w:rFonts w:ascii="Arial" w:hAnsi="Arial" w:cs="Arial"/>
                <w:color w:val="000000"/>
                <w:sz w:val="20"/>
              </w:rPr>
            </w:pPr>
          </w:p>
        </w:tc>
      </w:tr>
      <w:tr w:rsidR="00340A7E" w:rsidRPr="00340A7E" w14:paraId="09D5CCCC"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62879D3"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Phil </w:t>
            </w:r>
            <w:proofErr w:type="spellStart"/>
            <w:r w:rsidRPr="00340A7E">
              <w:rPr>
                <w:rFonts w:ascii="Arial" w:hAnsi="Arial" w:cs="Arial"/>
                <w:color w:val="000000"/>
                <w:sz w:val="20"/>
              </w:rPr>
              <w:t>Norrey</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59D635AB"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CEX Devon (CCN)</w:t>
            </w:r>
          </w:p>
        </w:tc>
      </w:tr>
      <w:tr w:rsidR="00340A7E" w:rsidRPr="00340A7E" w14:paraId="331EA2AA"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A1E6242"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Richard </w:t>
            </w:r>
            <w:proofErr w:type="spellStart"/>
            <w:r w:rsidRPr="00340A7E">
              <w:rPr>
                <w:rFonts w:ascii="Arial" w:hAnsi="Arial" w:cs="Arial"/>
                <w:color w:val="000000"/>
                <w:sz w:val="20"/>
              </w:rPr>
              <w:t>Flinton</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2AAC6800"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CEX North Yorkshire (CCN)</w:t>
            </w:r>
          </w:p>
        </w:tc>
      </w:tr>
      <w:tr w:rsidR="00340A7E" w:rsidRPr="00340A7E" w14:paraId="60B2CF07"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3953255B"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Steve Robinson</w:t>
            </w:r>
          </w:p>
        </w:tc>
        <w:tc>
          <w:tcPr>
            <w:tcW w:w="6460" w:type="dxa"/>
            <w:tcBorders>
              <w:top w:val="nil"/>
              <w:left w:val="nil"/>
              <w:bottom w:val="single" w:sz="4" w:space="0" w:color="auto"/>
              <w:right w:val="single" w:sz="4" w:space="0" w:color="auto"/>
            </w:tcBorders>
            <w:shd w:val="clear" w:color="000000" w:fill="FFFFFF"/>
            <w:noWrap/>
            <w:vAlign w:val="bottom"/>
            <w:hideMark/>
          </w:tcPr>
          <w:p w14:paraId="45CCE67B"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CEX Cheshire West and Chester (CCN)</w:t>
            </w:r>
          </w:p>
        </w:tc>
      </w:tr>
      <w:tr w:rsidR="00340A7E" w:rsidRPr="00340A7E" w14:paraId="3FE6C7F1"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46BD3149"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Diana </w:t>
            </w:r>
            <w:proofErr w:type="spellStart"/>
            <w:r w:rsidRPr="00340A7E">
              <w:rPr>
                <w:rFonts w:ascii="Arial" w:hAnsi="Arial" w:cs="Arial"/>
                <w:color w:val="000000"/>
                <w:sz w:val="20"/>
              </w:rPr>
              <w:t>Terris</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63188D04"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CEX Barnsley</w:t>
            </w:r>
          </w:p>
        </w:tc>
      </w:tr>
      <w:tr w:rsidR="00340A7E" w:rsidRPr="00340A7E" w14:paraId="1319CBE4"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13913B33"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Steve Jorden</w:t>
            </w:r>
          </w:p>
        </w:tc>
        <w:tc>
          <w:tcPr>
            <w:tcW w:w="6460" w:type="dxa"/>
            <w:tcBorders>
              <w:top w:val="nil"/>
              <w:left w:val="nil"/>
              <w:bottom w:val="single" w:sz="4" w:space="0" w:color="auto"/>
              <w:right w:val="single" w:sz="4" w:space="0" w:color="auto"/>
            </w:tcBorders>
            <w:shd w:val="clear" w:color="000000" w:fill="FFFFFF"/>
            <w:noWrap/>
            <w:vAlign w:val="bottom"/>
            <w:hideMark/>
          </w:tcPr>
          <w:p w14:paraId="4598D46A"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Exec Director / Head of Paid Service, South Hams / West Devon DC</w:t>
            </w:r>
          </w:p>
        </w:tc>
      </w:tr>
      <w:tr w:rsidR="00340A7E" w:rsidRPr="00340A7E" w14:paraId="0536C492"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5FAF9416"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Mike </w:t>
            </w:r>
            <w:proofErr w:type="spellStart"/>
            <w:r w:rsidRPr="00340A7E">
              <w:rPr>
                <w:rFonts w:ascii="Arial" w:hAnsi="Arial" w:cs="Arial"/>
                <w:color w:val="000000"/>
                <w:sz w:val="20"/>
              </w:rPr>
              <w:t>Hainge</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6DD0FAEA"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Service Director, Public Realm Milton Keynes</w:t>
            </w:r>
          </w:p>
        </w:tc>
      </w:tr>
      <w:tr w:rsidR="00340A7E" w:rsidRPr="00340A7E" w14:paraId="5A57B8B9"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211FB52F"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Yvonne Rees</w:t>
            </w:r>
          </w:p>
        </w:tc>
        <w:tc>
          <w:tcPr>
            <w:tcW w:w="6460" w:type="dxa"/>
            <w:tcBorders>
              <w:top w:val="nil"/>
              <w:left w:val="nil"/>
              <w:bottom w:val="single" w:sz="4" w:space="0" w:color="auto"/>
              <w:right w:val="single" w:sz="4" w:space="0" w:color="auto"/>
            </w:tcBorders>
            <w:shd w:val="clear" w:color="000000" w:fill="FFFFFF"/>
            <w:noWrap/>
            <w:vAlign w:val="bottom"/>
            <w:hideMark/>
          </w:tcPr>
          <w:p w14:paraId="5876A2FD"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Strategic Director, Customers and Communities Surrey    </w:t>
            </w:r>
          </w:p>
        </w:tc>
      </w:tr>
      <w:tr w:rsidR="00340A7E" w:rsidRPr="00340A7E" w14:paraId="35B2196C"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725671DD"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Richard Webb</w:t>
            </w:r>
          </w:p>
        </w:tc>
        <w:tc>
          <w:tcPr>
            <w:tcW w:w="6460" w:type="dxa"/>
            <w:tcBorders>
              <w:top w:val="nil"/>
              <w:left w:val="nil"/>
              <w:bottom w:val="single" w:sz="4" w:space="0" w:color="auto"/>
              <w:right w:val="single" w:sz="4" w:space="0" w:color="auto"/>
            </w:tcBorders>
            <w:shd w:val="clear" w:color="000000" w:fill="FFFFFF"/>
            <w:noWrap/>
            <w:vAlign w:val="bottom"/>
            <w:hideMark/>
          </w:tcPr>
          <w:p w14:paraId="795B1142"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ACTSO (Trading Standards and </w:t>
            </w:r>
            <w:proofErr w:type="spellStart"/>
            <w:r w:rsidRPr="00340A7E">
              <w:rPr>
                <w:rFonts w:ascii="Arial" w:hAnsi="Arial" w:cs="Arial"/>
                <w:color w:val="000000"/>
                <w:sz w:val="20"/>
              </w:rPr>
              <w:t>Comm</w:t>
            </w:r>
            <w:proofErr w:type="spellEnd"/>
            <w:r w:rsidRPr="00340A7E">
              <w:rPr>
                <w:rFonts w:ascii="Arial" w:hAnsi="Arial" w:cs="Arial"/>
                <w:color w:val="000000"/>
                <w:sz w:val="20"/>
              </w:rPr>
              <w:t xml:space="preserve"> Safety </w:t>
            </w:r>
            <w:proofErr w:type="spellStart"/>
            <w:r w:rsidRPr="00340A7E">
              <w:rPr>
                <w:rFonts w:ascii="Arial" w:hAnsi="Arial" w:cs="Arial"/>
                <w:color w:val="000000"/>
                <w:sz w:val="20"/>
              </w:rPr>
              <w:t>Mgr</w:t>
            </w:r>
            <w:proofErr w:type="spellEnd"/>
            <w:r w:rsidRPr="00340A7E">
              <w:rPr>
                <w:rFonts w:ascii="Arial" w:hAnsi="Arial" w:cs="Arial"/>
                <w:color w:val="000000"/>
                <w:sz w:val="20"/>
              </w:rPr>
              <w:t xml:space="preserve"> Oxfordshire)</w:t>
            </w:r>
          </w:p>
        </w:tc>
      </w:tr>
      <w:tr w:rsidR="00340A7E" w:rsidRPr="00340A7E" w14:paraId="2A0E61B2"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C86153C"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Stuart Benson</w:t>
            </w:r>
          </w:p>
        </w:tc>
        <w:tc>
          <w:tcPr>
            <w:tcW w:w="6460" w:type="dxa"/>
            <w:tcBorders>
              <w:top w:val="nil"/>
              <w:left w:val="nil"/>
              <w:bottom w:val="single" w:sz="4" w:space="0" w:color="auto"/>
              <w:right w:val="single" w:sz="4" w:space="0" w:color="auto"/>
            </w:tcBorders>
            <w:shd w:val="clear" w:color="000000" w:fill="FFFFFF"/>
            <w:noWrap/>
            <w:vAlign w:val="bottom"/>
            <w:hideMark/>
          </w:tcPr>
          <w:p w14:paraId="0EE95FD7"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ACTSO (Ass Head Public Protection and Business Support Cornwall)</w:t>
            </w:r>
          </w:p>
        </w:tc>
      </w:tr>
      <w:tr w:rsidR="00340A7E" w:rsidRPr="00340A7E" w14:paraId="5862E9A2"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4C6B20C"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Rob Gardner</w:t>
            </w:r>
          </w:p>
        </w:tc>
        <w:tc>
          <w:tcPr>
            <w:tcW w:w="6460" w:type="dxa"/>
            <w:tcBorders>
              <w:top w:val="nil"/>
              <w:left w:val="nil"/>
              <w:bottom w:val="single" w:sz="4" w:space="0" w:color="auto"/>
              <w:right w:val="single" w:sz="4" w:space="0" w:color="auto"/>
            </w:tcBorders>
            <w:shd w:val="clear" w:color="000000" w:fill="FFFFFF"/>
            <w:noWrap/>
            <w:vAlign w:val="bottom"/>
            <w:hideMark/>
          </w:tcPr>
          <w:p w14:paraId="55A93BAB"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ACTSO (Trading Standards Manager - Lambeth)</w:t>
            </w:r>
          </w:p>
        </w:tc>
      </w:tr>
      <w:tr w:rsidR="00340A7E" w:rsidRPr="00340A7E" w14:paraId="7E8CCA3A"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5A9D5E0"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Leon Livermore</w:t>
            </w:r>
          </w:p>
        </w:tc>
        <w:tc>
          <w:tcPr>
            <w:tcW w:w="6460" w:type="dxa"/>
            <w:tcBorders>
              <w:top w:val="nil"/>
              <w:left w:val="nil"/>
              <w:bottom w:val="single" w:sz="4" w:space="0" w:color="auto"/>
              <w:right w:val="single" w:sz="4" w:space="0" w:color="auto"/>
            </w:tcBorders>
            <w:shd w:val="clear" w:color="000000" w:fill="FFFFFF"/>
            <w:noWrap/>
            <w:vAlign w:val="bottom"/>
            <w:hideMark/>
          </w:tcPr>
          <w:p w14:paraId="3F7ECD0A"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Chartered Trading Standards Institute - CEX</w:t>
            </w:r>
          </w:p>
        </w:tc>
      </w:tr>
      <w:tr w:rsidR="00340A7E" w:rsidRPr="00340A7E" w14:paraId="0E4C69BD" w14:textId="77777777" w:rsidTr="00340A7E">
        <w:trPr>
          <w:trHeight w:val="285"/>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7A370BDA"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 xml:space="preserve">Melissa </w:t>
            </w:r>
            <w:proofErr w:type="spellStart"/>
            <w:r w:rsidRPr="00340A7E">
              <w:rPr>
                <w:rFonts w:ascii="Arial" w:hAnsi="Arial" w:cs="Arial"/>
                <w:color w:val="000000"/>
                <w:sz w:val="20"/>
              </w:rPr>
              <w:t>Dring</w:t>
            </w:r>
            <w:proofErr w:type="spellEnd"/>
          </w:p>
        </w:tc>
        <w:tc>
          <w:tcPr>
            <w:tcW w:w="6460" w:type="dxa"/>
            <w:tcBorders>
              <w:top w:val="nil"/>
              <w:left w:val="nil"/>
              <w:bottom w:val="single" w:sz="4" w:space="0" w:color="auto"/>
              <w:right w:val="single" w:sz="4" w:space="0" w:color="auto"/>
            </w:tcBorders>
            <w:shd w:val="clear" w:color="000000" w:fill="FFFFFF"/>
            <w:noWrap/>
            <w:vAlign w:val="bottom"/>
            <w:hideMark/>
          </w:tcPr>
          <w:p w14:paraId="2CCEA2E8" w14:textId="77777777" w:rsidR="00340A7E" w:rsidRPr="00340A7E" w:rsidRDefault="00340A7E" w:rsidP="00340A7E">
            <w:pPr>
              <w:rPr>
                <w:rFonts w:ascii="Arial" w:hAnsi="Arial" w:cs="Arial"/>
                <w:color w:val="000000"/>
                <w:sz w:val="20"/>
              </w:rPr>
            </w:pPr>
            <w:r w:rsidRPr="00340A7E">
              <w:rPr>
                <w:rFonts w:ascii="Arial" w:hAnsi="Arial" w:cs="Arial"/>
                <w:color w:val="000000"/>
                <w:sz w:val="20"/>
              </w:rPr>
              <w:t>Chartered Trading Standards Institute  - Policy Director</w:t>
            </w:r>
          </w:p>
        </w:tc>
      </w:tr>
    </w:tbl>
    <w:p w14:paraId="248127C4" w14:textId="77777777" w:rsidR="00340A7E" w:rsidRPr="00D953E6" w:rsidRDefault="00340A7E" w:rsidP="00D953E6">
      <w:pPr>
        <w:rPr>
          <w:rFonts w:ascii="Arial" w:hAnsi="Arial" w:cs="Arial"/>
          <w:szCs w:val="22"/>
        </w:rPr>
      </w:pPr>
    </w:p>
    <w:sectPr w:rsidR="00340A7E" w:rsidRPr="00D953E6" w:rsidSect="008772F4">
      <w:headerReference w:type="default" r:id="rId15"/>
      <w:footerReference w:type="default" r:id="rId16"/>
      <w:headerReference w:type="first" r:id="rId17"/>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9FEAF" w14:textId="77777777" w:rsidR="009E1A56" w:rsidRDefault="009E1A56">
      <w:r>
        <w:separator/>
      </w:r>
    </w:p>
  </w:endnote>
  <w:endnote w:type="continuationSeparator" w:id="0">
    <w:p w14:paraId="567DF577" w14:textId="77777777" w:rsidR="009E1A56" w:rsidRDefault="009E1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5FEB579-18F0-4242-937D-1DDB8F42D13B}"/>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20456E0D-F994-4522-A268-49B577E9255D}"/>
  </w:font>
  <w:font w:name="Cambria">
    <w:panose1 w:val="02040503050406030204"/>
    <w:charset w:val="00"/>
    <w:family w:val="roman"/>
    <w:pitch w:val="variable"/>
    <w:sig w:usb0="E00002FF" w:usb1="400004FF" w:usb2="00000000" w:usb3="00000000" w:csb0="0000019F" w:csb1="00000000"/>
    <w:embedRegular r:id="rId3" w:fontKey="{0CD92E95-896B-4AEF-941D-3757EA5E7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1DB01" w14:textId="77777777" w:rsidR="00FF0454" w:rsidRDefault="00FF0454">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5522A" w14:textId="77777777" w:rsidR="009E1A56" w:rsidRDefault="009E1A56">
      <w:r>
        <w:separator/>
      </w:r>
    </w:p>
  </w:footnote>
  <w:footnote w:type="continuationSeparator" w:id="0">
    <w:p w14:paraId="7F6ED59D" w14:textId="77777777" w:rsidR="009E1A56" w:rsidRDefault="009E1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FF0454" w:rsidRPr="004F266E" w14:paraId="237CED47" w14:textId="77777777" w:rsidTr="0052745E">
      <w:tc>
        <w:tcPr>
          <w:tcW w:w="5920" w:type="dxa"/>
          <w:vMerge w:val="restart"/>
          <w:shd w:val="clear" w:color="auto" w:fill="auto"/>
        </w:tcPr>
        <w:p w14:paraId="2B4DC007" w14:textId="77777777" w:rsidR="00FF0454" w:rsidRPr="00374227" w:rsidRDefault="00FF0454" w:rsidP="0052745E">
          <w:pPr>
            <w:pStyle w:val="Header"/>
            <w:tabs>
              <w:tab w:val="clear" w:pos="4153"/>
              <w:tab w:val="clear" w:pos="8306"/>
              <w:tab w:val="center" w:pos="2923"/>
            </w:tabs>
          </w:pPr>
          <w:r>
            <w:rPr>
              <w:rFonts w:ascii="Arial" w:hAnsi="Arial" w:cs="Arial"/>
              <w:noProof/>
              <w:sz w:val="44"/>
              <w:szCs w:val="44"/>
            </w:rPr>
            <w:drawing>
              <wp:inline distT="0" distB="0" distL="0" distR="0" wp14:anchorId="17763938" wp14:editId="2D7DC661">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14:paraId="60CC94FF" w14:textId="77777777" w:rsidR="00FF0454" w:rsidRPr="00374227" w:rsidRDefault="00FF0454" w:rsidP="0052745E">
          <w:pPr>
            <w:pStyle w:val="Header"/>
            <w:rPr>
              <w:rFonts w:ascii="Arial" w:hAnsi="Arial" w:cs="Arial"/>
              <w:b/>
              <w:szCs w:val="22"/>
            </w:rPr>
          </w:pPr>
          <w:r>
            <w:rPr>
              <w:rFonts w:ascii="Arial" w:hAnsi="Arial" w:cs="Arial"/>
              <w:b/>
              <w:szCs w:val="22"/>
            </w:rPr>
            <w:t>Safer and Stronger Communities</w:t>
          </w:r>
          <w:r w:rsidRPr="00374227">
            <w:rPr>
              <w:rFonts w:ascii="Arial" w:hAnsi="Arial" w:cs="Arial"/>
              <w:b/>
              <w:szCs w:val="22"/>
            </w:rPr>
            <w:t xml:space="preserve"> Board</w:t>
          </w:r>
        </w:p>
      </w:tc>
    </w:tr>
    <w:tr w:rsidR="00FF0454" w14:paraId="29D6651A" w14:textId="77777777" w:rsidTr="0052745E">
      <w:trPr>
        <w:trHeight w:val="450"/>
      </w:trPr>
      <w:tc>
        <w:tcPr>
          <w:tcW w:w="5920" w:type="dxa"/>
          <w:vMerge/>
          <w:shd w:val="clear" w:color="auto" w:fill="auto"/>
        </w:tcPr>
        <w:p w14:paraId="0AA79330" w14:textId="77777777" w:rsidR="00FF0454" w:rsidRPr="00374227" w:rsidRDefault="00FF0454" w:rsidP="0052745E">
          <w:pPr>
            <w:pStyle w:val="Header"/>
          </w:pPr>
        </w:p>
      </w:tc>
      <w:tc>
        <w:tcPr>
          <w:tcW w:w="3260" w:type="dxa"/>
          <w:shd w:val="clear" w:color="auto" w:fill="auto"/>
          <w:vAlign w:val="center"/>
        </w:tcPr>
        <w:p w14:paraId="59C65C79" w14:textId="56799182" w:rsidR="00FF0454" w:rsidRPr="00374227" w:rsidRDefault="00832E81" w:rsidP="005F0364">
          <w:pPr>
            <w:pStyle w:val="Header"/>
            <w:spacing w:before="60"/>
            <w:rPr>
              <w:rFonts w:ascii="Arial" w:hAnsi="Arial" w:cs="Arial"/>
              <w:szCs w:val="22"/>
            </w:rPr>
          </w:pPr>
          <w:r>
            <w:rPr>
              <w:rFonts w:ascii="Arial" w:hAnsi="Arial" w:cs="Arial"/>
              <w:szCs w:val="22"/>
            </w:rPr>
            <w:t>14</w:t>
          </w:r>
          <w:r w:rsidR="00FF0454">
            <w:rPr>
              <w:rFonts w:ascii="Arial" w:hAnsi="Arial" w:cs="Arial"/>
              <w:szCs w:val="22"/>
            </w:rPr>
            <w:t xml:space="preserve"> September 2015</w:t>
          </w:r>
        </w:p>
      </w:tc>
    </w:tr>
    <w:tr w:rsidR="00FF0454" w:rsidRPr="004F266E" w14:paraId="4EDD5B49" w14:textId="77777777" w:rsidTr="0052745E">
      <w:trPr>
        <w:trHeight w:val="708"/>
      </w:trPr>
      <w:tc>
        <w:tcPr>
          <w:tcW w:w="5920" w:type="dxa"/>
          <w:vMerge/>
          <w:shd w:val="clear" w:color="auto" w:fill="auto"/>
        </w:tcPr>
        <w:p w14:paraId="20F15370" w14:textId="77777777" w:rsidR="00FF0454" w:rsidRPr="00374227" w:rsidRDefault="00FF0454" w:rsidP="0052745E">
          <w:pPr>
            <w:pStyle w:val="Header"/>
          </w:pPr>
        </w:p>
      </w:tc>
      <w:tc>
        <w:tcPr>
          <w:tcW w:w="3260" w:type="dxa"/>
          <w:shd w:val="clear" w:color="auto" w:fill="auto"/>
          <w:vAlign w:val="center"/>
        </w:tcPr>
        <w:p w14:paraId="651AC3FB" w14:textId="77777777" w:rsidR="00FF0454" w:rsidRPr="00374227" w:rsidRDefault="00FF0454" w:rsidP="009517EC">
          <w:pPr>
            <w:pStyle w:val="Header"/>
            <w:spacing w:before="60"/>
            <w:rPr>
              <w:rFonts w:ascii="Arial" w:hAnsi="Arial" w:cs="Arial"/>
              <w:b/>
              <w:szCs w:val="22"/>
            </w:rPr>
          </w:pPr>
        </w:p>
      </w:tc>
    </w:tr>
  </w:tbl>
  <w:p w14:paraId="1D03D6F7" w14:textId="77777777" w:rsidR="00FF0454" w:rsidRPr="0021114E" w:rsidRDefault="00FF045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4DD28" w14:textId="77777777" w:rsidR="00FF0454" w:rsidRDefault="00FF0454" w:rsidP="00E64FBC">
    <w:pPr>
      <w:pStyle w:val="Header"/>
      <w:rPr>
        <w:sz w:val="2"/>
      </w:rPr>
    </w:pPr>
  </w:p>
  <w:p w14:paraId="61A5494E" w14:textId="77777777" w:rsidR="00FF0454" w:rsidRDefault="00FF045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F0454" w:rsidRPr="001D2C76" w14:paraId="13A91688" w14:textId="77777777" w:rsidTr="00084E44">
      <w:tc>
        <w:tcPr>
          <w:tcW w:w="6062" w:type="dxa"/>
          <w:vMerge w:val="restart"/>
        </w:tcPr>
        <w:p w14:paraId="1CFA2641" w14:textId="77777777" w:rsidR="00FF0454" w:rsidRDefault="00FF0454" w:rsidP="007C2BC2">
          <w:pPr>
            <w:pStyle w:val="Header"/>
            <w:tabs>
              <w:tab w:val="clear" w:pos="4153"/>
              <w:tab w:val="clear" w:pos="8306"/>
              <w:tab w:val="center" w:pos="2923"/>
            </w:tabs>
          </w:pPr>
          <w:r>
            <w:rPr>
              <w:rFonts w:ascii="Arial" w:hAnsi="Arial" w:cs="Arial"/>
              <w:noProof/>
              <w:sz w:val="44"/>
              <w:szCs w:val="44"/>
            </w:rPr>
            <w:drawing>
              <wp:inline distT="0" distB="0" distL="0" distR="0" wp14:anchorId="4D303115" wp14:editId="4CD7D52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39A5B30" w14:textId="77777777" w:rsidR="00FF0454" w:rsidRPr="001D2C76" w:rsidRDefault="00FF0454" w:rsidP="00546D0D">
          <w:pPr>
            <w:pStyle w:val="Header"/>
            <w:rPr>
              <w:b/>
            </w:rPr>
          </w:pPr>
          <w:r>
            <w:rPr>
              <w:rFonts w:ascii="Arial" w:hAnsi="Arial" w:cs="Arial"/>
              <w:b/>
              <w:sz w:val="24"/>
              <w:szCs w:val="24"/>
            </w:rPr>
            <w:t>Meeting title</w:t>
          </w:r>
        </w:p>
      </w:tc>
    </w:tr>
    <w:tr w:rsidR="00FF0454" w14:paraId="2C9F8CDA" w14:textId="77777777" w:rsidTr="00084E44">
      <w:trPr>
        <w:trHeight w:val="450"/>
      </w:trPr>
      <w:tc>
        <w:tcPr>
          <w:tcW w:w="6062" w:type="dxa"/>
          <w:vMerge/>
        </w:tcPr>
        <w:p w14:paraId="58D22DEE" w14:textId="77777777" w:rsidR="00FF0454" w:rsidRDefault="00FF0454" w:rsidP="00546D0D">
          <w:pPr>
            <w:pStyle w:val="Header"/>
          </w:pPr>
        </w:p>
      </w:tc>
      <w:tc>
        <w:tcPr>
          <w:tcW w:w="3225" w:type="dxa"/>
        </w:tcPr>
        <w:p w14:paraId="1238EB17" w14:textId="77777777" w:rsidR="00FF0454" w:rsidRDefault="00FF0454" w:rsidP="00546D0D">
          <w:pPr>
            <w:pStyle w:val="Header"/>
            <w:spacing w:before="60"/>
          </w:pPr>
          <w:r>
            <w:rPr>
              <w:rFonts w:ascii="Arial" w:hAnsi="Arial" w:cs="Arial"/>
              <w:sz w:val="24"/>
              <w:szCs w:val="24"/>
            </w:rPr>
            <w:t xml:space="preserve">Meeting date </w:t>
          </w:r>
        </w:p>
      </w:tc>
    </w:tr>
    <w:tr w:rsidR="00FF0454" w14:paraId="7F5B7825" w14:textId="77777777" w:rsidTr="00084E44">
      <w:trPr>
        <w:trHeight w:val="450"/>
      </w:trPr>
      <w:tc>
        <w:tcPr>
          <w:tcW w:w="6062" w:type="dxa"/>
          <w:vMerge/>
        </w:tcPr>
        <w:p w14:paraId="7FEB4336" w14:textId="77777777" w:rsidR="00FF0454" w:rsidRDefault="00FF0454" w:rsidP="00546D0D">
          <w:pPr>
            <w:pStyle w:val="Header"/>
          </w:pPr>
        </w:p>
      </w:tc>
      <w:tc>
        <w:tcPr>
          <w:tcW w:w="3225" w:type="dxa"/>
        </w:tcPr>
        <w:p w14:paraId="7F7E5B69" w14:textId="77777777" w:rsidR="00FF0454" w:rsidRDefault="00FF0454" w:rsidP="00546D0D">
          <w:pPr>
            <w:pStyle w:val="Header"/>
            <w:spacing w:before="60"/>
            <w:rPr>
              <w:rFonts w:ascii="Arial" w:hAnsi="Arial" w:cs="Arial"/>
              <w:b/>
              <w:sz w:val="24"/>
              <w:szCs w:val="24"/>
            </w:rPr>
          </w:pPr>
        </w:p>
        <w:p w14:paraId="2D85C175" w14:textId="77777777" w:rsidR="00FF0454" w:rsidRPr="00546D0D" w:rsidRDefault="00FF0454" w:rsidP="00546D0D">
          <w:pPr>
            <w:pStyle w:val="Header"/>
            <w:spacing w:before="60"/>
            <w:rPr>
              <w:rFonts w:ascii="Arial" w:hAnsi="Arial" w:cs="Arial"/>
              <w:b/>
              <w:sz w:val="24"/>
              <w:szCs w:val="24"/>
            </w:rPr>
          </w:pPr>
          <w:r>
            <w:rPr>
              <w:rFonts w:ascii="Arial" w:hAnsi="Arial" w:cs="Arial"/>
              <w:b/>
              <w:sz w:val="24"/>
              <w:szCs w:val="24"/>
            </w:rPr>
            <w:t>Item X</w:t>
          </w:r>
        </w:p>
      </w:tc>
    </w:tr>
  </w:tbl>
  <w:p w14:paraId="731D310E" w14:textId="77777777" w:rsidR="00FF0454" w:rsidRDefault="00FF045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E6F6224"/>
    <w:multiLevelType w:val="hybridMultilevel"/>
    <w:tmpl w:val="91D064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010776"/>
    <w:multiLevelType w:val="hybridMultilevel"/>
    <w:tmpl w:val="F58A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4C55349"/>
    <w:multiLevelType w:val="hybridMultilevel"/>
    <w:tmpl w:val="C056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A53A15"/>
    <w:multiLevelType w:val="hybridMultilevel"/>
    <w:tmpl w:val="D8642F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7D7243E"/>
    <w:multiLevelType w:val="hybridMultilevel"/>
    <w:tmpl w:val="578897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223A3E"/>
    <w:multiLevelType w:val="hybridMultilevel"/>
    <w:tmpl w:val="2296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4A07131"/>
    <w:multiLevelType w:val="multilevel"/>
    <w:tmpl w:val="5322AE9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8AD62CD"/>
    <w:multiLevelType w:val="multilevel"/>
    <w:tmpl w:val="82BCDD3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1C832D1"/>
    <w:multiLevelType w:val="hybridMultilevel"/>
    <w:tmpl w:val="66E84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274D6D"/>
    <w:multiLevelType w:val="hybridMultilevel"/>
    <w:tmpl w:val="1538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91606B"/>
    <w:multiLevelType w:val="multilevel"/>
    <w:tmpl w:val="6E9AABB4"/>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nsid w:val="7BEE1CAE"/>
    <w:multiLevelType w:val="multilevel"/>
    <w:tmpl w:val="DF7A06A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8"/>
  </w:num>
  <w:num w:numId="3">
    <w:abstractNumId w:val="27"/>
  </w:num>
  <w:num w:numId="4">
    <w:abstractNumId w:val="37"/>
  </w:num>
  <w:num w:numId="5">
    <w:abstractNumId w:val="26"/>
  </w:num>
  <w:num w:numId="6">
    <w:abstractNumId w:val="18"/>
  </w:num>
  <w:num w:numId="7">
    <w:abstractNumId w:val="32"/>
  </w:num>
  <w:num w:numId="8">
    <w:abstractNumId w:val="13"/>
  </w:num>
  <w:num w:numId="9">
    <w:abstractNumId w:val="5"/>
  </w:num>
  <w:num w:numId="10">
    <w:abstractNumId w:val="3"/>
  </w:num>
  <w:num w:numId="11">
    <w:abstractNumId w:val="14"/>
  </w:num>
  <w:num w:numId="12">
    <w:abstractNumId w:val="28"/>
  </w:num>
  <w:num w:numId="13">
    <w:abstractNumId w:val="17"/>
  </w:num>
  <w:num w:numId="14">
    <w:abstractNumId w:val="39"/>
  </w:num>
  <w:num w:numId="15">
    <w:abstractNumId w:val="24"/>
  </w:num>
  <w:num w:numId="16">
    <w:abstractNumId w:val="2"/>
  </w:num>
  <w:num w:numId="17">
    <w:abstractNumId w:val="36"/>
  </w:num>
  <w:num w:numId="18">
    <w:abstractNumId w:val="21"/>
  </w:num>
  <w:num w:numId="19">
    <w:abstractNumId w:val="11"/>
  </w:num>
  <w:num w:numId="20">
    <w:abstractNumId w:val="16"/>
  </w:num>
  <w:num w:numId="21">
    <w:abstractNumId w:val="31"/>
  </w:num>
  <w:num w:numId="22">
    <w:abstractNumId w:val="20"/>
  </w:num>
  <w:num w:numId="23">
    <w:abstractNumId w:val="33"/>
  </w:num>
  <w:num w:numId="24">
    <w:abstractNumId w:val="19"/>
  </w:num>
  <w:num w:numId="25">
    <w:abstractNumId w:val="7"/>
  </w:num>
  <w:num w:numId="26">
    <w:abstractNumId w:val="35"/>
  </w:num>
  <w:num w:numId="27">
    <w:abstractNumId w:val="0"/>
  </w:num>
  <w:num w:numId="28">
    <w:abstractNumId w:val="4"/>
  </w:num>
  <w:num w:numId="29">
    <w:abstractNumId w:val="22"/>
  </w:num>
  <w:num w:numId="30">
    <w:abstractNumId w:val="38"/>
  </w:num>
  <w:num w:numId="31">
    <w:abstractNumId w:val="10"/>
  </w:num>
  <w:num w:numId="32">
    <w:abstractNumId w:val="15"/>
  </w:num>
  <w:num w:numId="33">
    <w:abstractNumId w:val="1"/>
  </w:num>
  <w:num w:numId="34">
    <w:abstractNumId w:val="29"/>
  </w:num>
  <w:num w:numId="35">
    <w:abstractNumId w:val="34"/>
  </w:num>
  <w:num w:numId="36">
    <w:abstractNumId w:val="25"/>
  </w:num>
  <w:num w:numId="37">
    <w:abstractNumId w:val="9"/>
  </w:num>
  <w:num w:numId="38">
    <w:abstractNumId w:val="23"/>
  </w:num>
  <w:num w:numId="39">
    <w:abstractNumId w:val="12"/>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480E"/>
    <w:rsid w:val="000367FF"/>
    <w:rsid w:val="00045E94"/>
    <w:rsid w:val="00050535"/>
    <w:rsid w:val="0005285D"/>
    <w:rsid w:val="00061956"/>
    <w:rsid w:val="000624F0"/>
    <w:rsid w:val="000633C1"/>
    <w:rsid w:val="00081B2C"/>
    <w:rsid w:val="00084E44"/>
    <w:rsid w:val="000A3935"/>
    <w:rsid w:val="000A7FC2"/>
    <w:rsid w:val="000B09F5"/>
    <w:rsid w:val="000B56B0"/>
    <w:rsid w:val="000C3360"/>
    <w:rsid w:val="000D2BDB"/>
    <w:rsid w:val="000D702D"/>
    <w:rsid w:val="000E5E39"/>
    <w:rsid w:val="000F6469"/>
    <w:rsid w:val="00100FC2"/>
    <w:rsid w:val="0010253D"/>
    <w:rsid w:val="001172B6"/>
    <w:rsid w:val="00173D5A"/>
    <w:rsid w:val="00194A99"/>
    <w:rsid w:val="001A07F1"/>
    <w:rsid w:val="001A7538"/>
    <w:rsid w:val="001A7A02"/>
    <w:rsid w:val="001D048F"/>
    <w:rsid w:val="001D2C76"/>
    <w:rsid w:val="001D6703"/>
    <w:rsid w:val="001E4CE7"/>
    <w:rsid w:val="001F2F4E"/>
    <w:rsid w:val="00204AC7"/>
    <w:rsid w:val="0021114E"/>
    <w:rsid w:val="0023070A"/>
    <w:rsid w:val="00232460"/>
    <w:rsid w:val="002414C2"/>
    <w:rsid w:val="002459C9"/>
    <w:rsid w:val="00254DF4"/>
    <w:rsid w:val="00294FC2"/>
    <w:rsid w:val="002A0C7D"/>
    <w:rsid w:val="002A0D9E"/>
    <w:rsid w:val="002A20E0"/>
    <w:rsid w:val="002D0658"/>
    <w:rsid w:val="002D3A4A"/>
    <w:rsid w:val="002E61BF"/>
    <w:rsid w:val="002F15DD"/>
    <w:rsid w:val="002F2643"/>
    <w:rsid w:val="002F5690"/>
    <w:rsid w:val="00302667"/>
    <w:rsid w:val="00324E86"/>
    <w:rsid w:val="00340A7E"/>
    <w:rsid w:val="00363ED4"/>
    <w:rsid w:val="00372DE6"/>
    <w:rsid w:val="003978FB"/>
    <w:rsid w:val="003C77A8"/>
    <w:rsid w:val="003D203F"/>
    <w:rsid w:val="003E20D5"/>
    <w:rsid w:val="003E4825"/>
    <w:rsid w:val="003E4B3E"/>
    <w:rsid w:val="003E7821"/>
    <w:rsid w:val="00403657"/>
    <w:rsid w:val="0041006B"/>
    <w:rsid w:val="00416816"/>
    <w:rsid w:val="0042168F"/>
    <w:rsid w:val="00435D57"/>
    <w:rsid w:val="004401AF"/>
    <w:rsid w:val="00444C86"/>
    <w:rsid w:val="004619B5"/>
    <w:rsid w:val="00472D7D"/>
    <w:rsid w:val="00481354"/>
    <w:rsid w:val="004D36F3"/>
    <w:rsid w:val="004F12FE"/>
    <w:rsid w:val="004F7DBB"/>
    <w:rsid w:val="00503086"/>
    <w:rsid w:val="0052745E"/>
    <w:rsid w:val="00537A03"/>
    <w:rsid w:val="00546D0D"/>
    <w:rsid w:val="005540BA"/>
    <w:rsid w:val="00575EED"/>
    <w:rsid w:val="00596CA7"/>
    <w:rsid w:val="005A2339"/>
    <w:rsid w:val="005A4917"/>
    <w:rsid w:val="005B1AD8"/>
    <w:rsid w:val="005B3508"/>
    <w:rsid w:val="005B6237"/>
    <w:rsid w:val="005E38A9"/>
    <w:rsid w:val="005F0364"/>
    <w:rsid w:val="005F364F"/>
    <w:rsid w:val="005F7A41"/>
    <w:rsid w:val="00600876"/>
    <w:rsid w:val="00601A2D"/>
    <w:rsid w:val="006137EA"/>
    <w:rsid w:val="00616455"/>
    <w:rsid w:val="00617B72"/>
    <w:rsid w:val="0062058A"/>
    <w:rsid w:val="006304C9"/>
    <w:rsid w:val="00646A98"/>
    <w:rsid w:val="00650936"/>
    <w:rsid w:val="00654832"/>
    <w:rsid w:val="006716DE"/>
    <w:rsid w:val="00695FB8"/>
    <w:rsid w:val="006A0E31"/>
    <w:rsid w:val="006A5B68"/>
    <w:rsid w:val="006B0837"/>
    <w:rsid w:val="006B4E36"/>
    <w:rsid w:val="006B5AE3"/>
    <w:rsid w:val="006C33DB"/>
    <w:rsid w:val="006C6FAD"/>
    <w:rsid w:val="006D11E4"/>
    <w:rsid w:val="006E5292"/>
    <w:rsid w:val="006F0CCB"/>
    <w:rsid w:val="00706D3A"/>
    <w:rsid w:val="00717B4C"/>
    <w:rsid w:val="00734FDF"/>
    <w:rsid w:val="007447BE"/>
    <w:rsid w:val="007670B0"/>
    <w:rsid w:val="007949B6"/>
    <w:rsid w:val="007A063E"/>
    <w:rsid w:val="007A453B"/>
    <w:rsid w:val="007A457B"/>
    <w:rsid w:val="007B7A0E"/>
    <w:rsid w:val="007B7DA5"/>
    <w:rsid w:val="007C06D7"/>
    <w:rsid w:val="007C1849"/>
    <w:rsid w:val="007C2BC2"/>
    <w:rsid w:val="007D7BA6"/>
    <w:rsid w:val="007E2685"/>
    <w:rsid w:val="007E47B1"/>
    <w:rsid w:val="007E5256"/>
    <w:rsid w:val="007E5C0D"/>
    <w:rsid w:val="007F248F"/>
    <w:rsid w:val="007F24E8"/>
    <w:rsid w:val="00832E81"/>
    <w:rsid w:val="00841710"/>
    <w:rsid w:val="00860C8D"/>
    <w:rsid w:val="0087174A"/>
    <w:rsid w:val="0087546A"/>
    <w:rsid w:val="008772F4"/>
    <w:rsid w:val="00893E53"/>
    <w:rsid w:val="008A39F3"/>
    <w:rsid w:val="008A7C8B"/>
    <w:rsid w:val="008B64C1"/>
    <w:rsid w:val="008C3AFD"/>
    <w:rsid w:val="008C6833"/>
    <w:rsid w:val="008D0173"/>
    <w:rsid w:val="008D1B23"/>
    <w:rsid w:val="008D332D"/>
    <w:rsid w:val="008E5AE8"/>
    <w:rsid w:val="008E7585"/>
    <w:rsid w:val="008F3A81"/>
    <w:rsid w:val="00914A91"/>
    <w:rsid w:val="0092710B"/>
    <w:rsid w:val="00931FA5"/>
    <w:rsid w:val="00937346"/>
    <w:rsid w:val="0094468C"/>
    <w:rsid w:val="009517EC"/>
    <w:rsid w:val="00961BAC"/>
    <w:rsid w:val="00967F3E"/>
    <w:rsid w:val="00972B07"/>
    <w:rsid w:val="00982B41"/>
    <w:rsid w:val="009A5C7B"/>
    <w:rsid w:val="009B0968"/>
    <w:rsid w:val="009C2B39"/>
    <w:rsid w:val="009C64BE"/>
    <w:rsid w:val="009C7622"/>
    <w:rsid w:val="009C799F"/>
    <w:rsid w:val="009D5D4A"/>
    <w:rsid w:val="009D6157"/>
    <w:rsid w:val="009E17B8"/>
    <w:rsid w:val="009E1A56"/>
    <w:rsid w:val="009E64CF"/>
    <w:rsid w:val="00A05560"/>
    <w:rsid w:val="00A05A24"/>
    <w:rsid w:val="00A33166"/>
    <w:rsid w:val="00A34F48"/>
    <w:rsid w:val="00A41125"/>
    <w:rsid w:val="00A601EC"/>
    <w:rsid w:val="00A62A94"/>
    <w:rsid w:val="00A67E0E"/>
    <w:rsid w:val="00A71CD2"/>
    <w:rsid w:val="00A7644D"/>
    <w:rsid w:val="00A91193"/>
    <w:rsid w:val="00A9189F"/>
    <w:rsid w:val="00A92B3B"/>
    <w:rsid w:val="00AA5B73"/>
    <w:rsid w:val="00AA5C07"/>
    <w:rsid w:val="00AA6F4D"/>
    <w:rsid w:val="00AB1A81"/>
    <w:rsid w:val="00AC7AC8"/>
    <w:rsid w:val="00B0159A"/>
    <w:rsid w:val="00B162A5"/>
    <w:rsid w:val="00B51B1C"/>
    <w:rsid w:val="00B5364D"/>
    <w:rsid w:val="00B571A1"/>
    <w:rsid w:val="00B63F0D"/>
    <w:rsid w:val="00B668B0"/>
    <w:rsid w:val="00B67071"/>
    <w:rsid w:val="00B7585E"/>
    <w:rsid w:val="00B900B5"/>
    <w:rsid w:val="00B92225"/>
    <w:rsid w:val="00B96F72"/>
    <w:rsid w:val="00BB212B"/>
    <w:rsid w:val="00BC3B14"/>
    <w:rsid w:val="00BC3B9F"/>
    <w:rsid w:val="00BD4B15"/>
    <w:rsid w:val="00BD4D88"/>
    <w:rsid w:val="00BE1A18"/>
    <w:rsid w:val="00BF39A8"/>
    <w:rsid w:val="00BF4F9E"/>
    <w:rsid w:val="00BF6A88"/>
    <w:rsid w:val="00C15C21"/>
    <w:rsid w:val="00C21FC8"/>
    <w:rsid w:val="00C23FAE"/>
    <w:rsid w:val="00C342FB"/>
    <w:rsid w:val="00C347C5"/>
    <w:rsid w:val="00C36EBD"/>
    <w:rsid w:val="00C50EFF"/>
    <w:rsid w:val="00C56860"/>
    <w:rsid w:val="00C56D09"/>
    <w:rsid w:val="00C63BF4"/>
    <w:rsid w:val="00C82C83"/>
    <w:rsid w:val="00C83FB2"/>
    <w:rsid w:val="00C9258A"/>
    <w:rsid w:val="00C97E37"/>
    <w:rsid w:val="00CA1498"/>
    <w:rsid w:val="00CC0245"/>
    <w:rsid w:val="00CE2310"/>
    <w:rsid w:val="00CF2075"/>
    <w:rsid w:val="00D1779A"/>
    <w:rsid w:val="00D42131"/>
    <w:rsid w:val="00D45382"/>
    <w:rsid w:val="00D55B10"/>
    <w:rsid w:val="00D620BE"/>
    <w:rsid w:val="00D66905"/>
    <w:rsid w:val="00D77253"/>
    <w:rsid w:val="00D80DCC"/>
    <w:rsid w:val="00D84788"/>
    <w:rsid w:val="00D903DC"/>
    <w:rsid w:val="00D91C0F"/>
    <w:rsid w:val="00D953E6"/>
    <w:rsid w:val="00DA0183"/>
    <w:rsid w:val="00DB1268"/>
    <w:rsid w:val="00DC2D64"/>
    <w:rsid w:val="00DD1E92"/>
    <w:rsid w:val="00DD4ADD"/>
    <w:rsid w:val="00DD7640"/>
    <w:rsid w:val="00DF11AC"/>
    <w:rsid w:val="00E026F4"/>
    <w:rsid w:val="00E11424"/>
    <w:rsid w:val="00E14315"/>
    <w:rsid w:val="00E27467"/>
    <w:rsid w:val="00E4011A"/>
    <w:rsid w:val="00E52D8B"/>
    <w:rsid w:val="00E62B17"/>
    <w:rsid w:val="00E64FBC"/>
    <w:rsid w:val="00E650C7"/>
    <w:rsid w:val="00E7710E"/>
    <w:rsid w:val="00E83EB8"/>
    <w:rsid w:val="00E84B8B"/>
    <w:rsid w:val="00EB1237"/>
    <w:rsid w:val="00EC0825"/>
    <w:rsid w:val="00EE0DE3"/>
    <w:rsid w:val="00F02889"/>
    <w:rsid w:val="00F0672D"/>
    <w:rsid w:val="00F14325"/>
    <w:rsid w:val="00F23B3B"/>
    <w:rsid w:val="00F27CCB"/>
    <w:rsid w:val="00F55C64"/>
    <w:rsid w:val="00F6257D"/>
    <w:rsid w:val="00F6671D"/>
    <w:rsid w:val="00F66928"/>
    <w:rsid w:val="00F723A3"/>
    <w:rsid w:val="00F74F32"/>
    <w:rsid w:val="00F77051"/>
    <w:rsid w:val="00F80019"/>
    <w:rsid w:val="00F866E4"/>
    <w:rsid w:val="00F95A3A"/>
    <w:rsid w:val="00FB295D"/>
    <w:rsid w:val="00FC4381"/>
    <w:rsid w:val="00FC7FAC"/>
    <w:rsid w:val="00FD63DB"/>
    <w:rsid w:val="00FE181A"/>
    <w:rsid w:val="00FE5843"/>
    <w:rsid w:val="00FF0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8A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503086"/>
    <w:pPr>
      <w:autoSpaceDE w:val="0"/>
      <w:autoSpaceDN w:val="0"/>
    </w:pPr>
    <w:rPr>
      <w:rFonts w:ascii="Arial" w:eastAsiaTheme="minorHAnsi" w:hAnsi="Arial" w:cs="Arial"/>
      <w:color w:val="000000"/>
      <w:sz w:val="24"/>
      <w:szCs w:val="24"/>
      <w:lang w:eastAsia="en-US"/>
    </w:rPr>
  </w:style>
  <w:style w:type="paragraph" w:styleId="NormalWeb">
    <w:name w:val="Normal (Web)"/>
    <w:basedOn w:val="Normal"/>
    <w:uiPriority w:val="99"/>
    <w:unhideWhenUsed/>
    <w:rsid w:val="003E7821"/>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503086"/>
    <w:pPr>
      <w:autoSpaceDE w:val="0"/>
      <w:autoSpaceDN w:val="0"/>
    </w:pPr>
    <w:rPr>
      <w:rFonts w:ascii="Arial" w:eastAsiaTheme="minorHAnsi" w:hAnsi="Arial" w:cs="Arial"/>
      <w:color w:val="000000"/>
      <w:sz w:val="24"/>
      <w:szCs w:val="24"/>
      <w:lang w:eastAsia="en-US"/>
    </w:rPr>
  </w:style>
  <w:style w:type="paragraph" w:styleId="NormalWeb">
    <w:name w:val="Normal (Web)"/>
    <w:basedOn w:val="Normal"/>
    <w:uiPriority w:val="99"/>
    <w:unhideWhenUsed/>
    <w:rsid w:val="003E782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866154">
      <w:bodyDiv w:val="1"/>
      <w:marLeft w:val="0"/>
      <w:marRight w:val="0"/>
      <w:marTop w:val="0"/>
      <w:marBottom w:val="0"/>
      <w:divBdr>
        <w:top w:val="none" w:sz="0" w:space="0" w:color="auto"/>
        <w:left w:val="none" w:sz="0" w:space="0" w:color="auto"/>
        <w:bottom w:val="none" w:sz="0" w:space="0" w:color="auto"/>
        <w:right w:val="none" w:sz="0" w:space="0" w:color="auto"/>
      </w:divBdr>
    </w:div>
    <w:div w:id="925384843">
      <w:bodyDiv w:val="1"/>
      <w:marLeft w:val="0"/>
      <w:marRight w:val="0"/>
      <w:marTop w:val="0"/>
      <w:marBottom w:val="0"/>
      <w:divBdr>
        <w:top w:val="none" w:sz="0" w:space="0" w:color="auto"/>
        <w:left w:val="none" w:sz="0" w:space="0" w:color="auto"/>
        <w:bottom w:val="none" w:sz="0" w:space="0" w:color="auto"/>
        <w:right w:val="none" w:sz="0" w:space="0" w:color="auto"/>
      </w:divBdr>
    </w:div>
    <w:div w:id="99021339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24809680">
      <w:bodyDiv w:val="1"/>
      <w:marLeft w:val="0"/>
      <w:marRight w:val="0"/>
      <w:marTop w:val="0"/>
      <w:marBottom w:val="0"/>
      <w:divBdr>
        <w:top w:val="none" w:sz="0" w:space="0" w:color="auto"/>
        <w:left w:val="none" w:sz="0" w:space="0" w:color="auto"/>
        <w:bottom w:val="none" w:sz="0" w:space="0" w:color="auto"/>
        <w:right w:val="none" w:sz="0" w:space="0" w:color="auto"/>
      </w:divBdr>
    </w:div>
    <w:div w:id="191419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uploads/system/uploads/attachment_data/file/443898/Productivity_Plan_web.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llie.greenwood@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SSCB papers</Folder>
    <Document_x0020_Type xmlns="1c8a0e75-f4bc-4eb4-8ed0-578eaea9e1ca" xsi:nil="tru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AB5CC-930C-44E8-979C-5EB4EBC97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0A4B7-3ED6-4ED2-8296-2E2EEBC161DB}">
  <ds:schemaRef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1c8a0e75-f4bc-4eb4-8ed0-578eaea9e1ca"/>
    <ds:schemaRef ds:uri="http://www.w3.org/XML/1998/namespace"/>
    <ds:schemaRef ds:uri="http://purl.org/dc/terms/"/>
  </ds:schemaRefs>
</ds:datastoreItem>
</file>

<file path=customXml/itemProps3.xml><?xml version="1.0" encoding="utf-8"?>
<ds:datastoreItem xmlns:ds="http://schemas.openxmlformats.org/officeDocument/2006/customXml" ds:itemID="{D452D969-5319-4E4F-9F40-02B307F53E4A}">
  <ds:schemaRefs>
    <ds:schemaRef ds:uri="http://schemas.microsoft.com/sharepoint/v3/contenttype/forms"/>
  </ds:schemaRefs>
</ds:datastoreItem>
</file>

<file path=customXml/itemProps4.xml><?xml version="1.0" encoding="utf-8"?>
<ds:datastoreItem xmlns:ds="http://schemas.openxmlformats.org/officeDocument/2006/customXml" ds:itemID="{0A4AB21A-3DB6-4BEE-BA0D-BF55C42E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1343</Words>
  <Characters>7658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Ciaran Whitehead</cp:lastModifiedBy>
  <cp:revision>5</cp:revision>
  <cp:lastPrinted>2010-08-12T11:06:00Z</cp:lastPrinted>
  <dcterms:created xsi:type="dcterms:W3CDTF">2015-09-04T10:52:00Z</dcterms:created>
  <dcterms:modified xsi:type="dcterms:W3CDTF">2015-09-07T14:49:00Z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y fmtid="{D5CDD505-2E9C-101B-9397-08002B2CF9AE}" pid="17" name="WorkflowChangePath">
    <vt:lpwstr>0b6503a9-28cf-4649-bf13-cf07c85905e0,3;0b6503a9-28cf-4649-bf13-cf07c85905e0,5;0b6503a9-28cf-4649-bf13-cf07c85905e0,6;0b6503a9-28cf-4649-bf13-cf07c85905e0,2;0b6503a9-28cf-4649-bf13-cf07c85905e0,4;</vt:lpwstr>
  </property>
</Properties>
</file>